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C48" w:rsidRPr="00CC0456" w:rsidRDefault="00AD3438" w:rsidP="00724C48">
      <w:pPr>
        <w:jc w:val="right"/>
        <w:rPr>
          <w:sz w:val="26"/>
          <w:szCs w:val="26"/>
        </w:rPr>
      </w:pPr>
      <w:r w:rsidRPr="00CC0456">
        <w:rPr>
          <w:sz w:val="26"/>
          <w:szCs w:val="26"/>
        </w:rPr>
        <w:t>ПРОЕКТ</w:t>
      </w:r>
    </w:p>
    <w:p w:rsidR="00724C48" w:rsidRPr="00CC0456" w:rsidRDefault="00AD3438" w:rsidP="00724C48">
      <w:pPr>
        <w:jc w:val="right"/>
        <w:rPr>
          <w:sz w:val="26"/>
          <w:szCs w:val="26"/>
        </w:rPr>
      </w:pPr>
      <w:proofErr w:type="gramStart"/>
      <w:r w:rsidRPr="00CC0456">
        <w:rPr>
          <w:sz w:val="26"/>
          <w:szCs w:val="26"/>
        </w:rPr>
        <w:t>внесён</w:t>
      </w:r>
      <w:proofErr w:type="gramEnd"/>
      <w:r w:rsidRPr="00CC0456">
        <w:rPr>
          <w:sz w:val="26"/>
          <w:szCs w:val="26"/>
        </w:rPr>
        <w:t xml:space="preserve"> Главой Тутаевского</w:t>
      </w:r>
    </w:p>
    <w:p w:rsidR="00724C48" w:rsidRPr="00CC0456" w:rsidRDefault="00724C48" w:rsidP="00724C48">
      <w:pPr>
        <w:jc w:val="right"/>
        <w:rPr>
          <w:sz w:val="26"/>
          <w:szCs w:val="26"/>
        </w:rPr>
      </w:pPr>
      <w:r w:rsidRPr="00CC0456">
        <w:rPr>
          <w:sz w:val="26"/>
          <w:szCs w:val="26"/>
        </w:rPr>
        <w:t>муниципального района</w:t>
      </w:r>
    </w:p>
    <w:p w:rsidR="00724C48" w:rsidRPr="00CC0456" w:rsidRDefault="00724C48" w:rsidP="00724C48">
      <w:pPr>
        <w:jc w:val="right"/>
        <w:rPr>
          <w:sz w:val="26"/>
          <w:szCs w:val="26"/>
        </w:rPr>
      </w:pPr>
      <w:r w:rsidRPr="00CC0456">
        <w:rPr>
          <w:sz w:val="26"/>
          <w:szCs w:val="26"/>
        </w:rPr>
        <w:t>С.А.Левашовым</w:t>
      </w:r>
    </w:p>
    <w:p w:rsidR="00724C48" w:rsidRPr="00CC0456" w:rsidRDefault="00724C48" w:rsidP="00724C48">
      <w:pPr>
        <w:jc w:val="right"/>
        <w:rPr>
          <w:sz w:val="26"/>
          <w:szCs w:val="26"/>
        </w:rPr>
      </w:pPr>
    </w:p>
    <w:p w:rsidR="00724C48" w:rsidRPr="00CC0456" w:rsidRDefault="00724C48" w:rsidP="00724C48">
      <w:pPr>
        <w:jc w:val="right"/>
        <w:rPr>
          <w:sz w:val="26"/>
          <w:szCs w:val="26"/>
        </w:rPr>
      </w:pPr>
      <w:r w:rsidRPr="00CC0456">
        <w:rPr>
          <w:sz w:val="26"/>
          <w:szCs w:val="26"/>
        </w:rPr>
        <w:t>__________________________</w:t>
      </w:r>
    </w:p>
    <w:p w:rsidR="00724C48" w:rsidRPr="00CC0456" w:rsidRDefault="00724C48" w:rsidP="00724C48">
      <w:pPr>
        <w:jc w:val="right"/>
        <w:rPr>
          <w:sz w:val="26"/>
          <w:szCs w:val="26"/>
        </w:rPr>
      </w:pPr>
      <w:r w:rsidRPr="00CC0456">
        <w:rPr>
          <w:sz w:val="26"/>
          <w:szCs w:val="26"/>
        </w:rPr>
        <w:t>(подпись)</w:t>
      </w:r>
    </w:p>
    <w:p w:rsidR="00724C48" w:rsidRPr="00CC0456" w:rsidRDefault="00724C48" w:rsidP="00AD3438">
      <w:pPr>
        <w:jc w:val="right"/>
        <w:rPr>
          <w:sz w:val="26"/>
          <w:szCs w:val="26"/>
        </w:rPr>
      </w:pPr>
      <w:r w:rsidRPr="00CC0456">
        <w:rPr>
          <w:sz w:val="26"/>
          <w:szCs w:val="26"/>
        </w:rPr>
        <w:t>«_______» ___________  2015</w:t>
      </w:r>
    </w:p>
    <w:p w:rsidR="00724C48" w:rsidRDefault="00724C48" w:rsidP="00724C48">
      <w:pPr>
        <w:jc w:val="center"/>
      </w:pPr>
    </w:p>
    <w:tbl>
      <w:tblPr>
        <w:tblW w:w="0" w:type="auto"/>
        <w:tblInd w:w="70" w:type="dxa"/>
        <w:tblLayout w:type="fixed"/>
        <w:tblCellMar>
          <w:left w:w="70" w:type="dxa"/>
          <w:right w:w="70" w:type="dxa"/>
        </w:tblCellMar>
        <w:tblLook w:val="04A0" w:firstRow="1" w:lastRow="0" w:firstColumn="1" w:lastColumn="0" w:noHBand="0" w:noVBand="1"/>
      </w:tblPr>
      <w:tblGrid>
        <w:gridCol w:w="9360"/>
      </w:tblGrid>
      <w:tr w:rsidR="00724C48" w:rsidTr="00724C48">
        <w:trPr>
          <w:cantSplit/>
        </w:trPr>
        <w:tc>
          <w:tcPr>
            <w:tcW w:w="9360" w:type="dxa"/>
          </w:tcPr>
          <w:p w:rsidR="00724C48" w:rsidRDefault="00724C48">
            <w:pPr>
              <w:pStyle w:val="1"/>
              <w:rPr>
                <w:rFonts w:ascii="Arial" w:hAnsi="Arial" w:cs="Arial"/>
              </w:rPr>
            </w:pPr>
            <w:r>
              <w:rPr>
                <w:rFonts w:ascii="Arial" w:hAnsi="Arial" w:cs="Arial"/>
                <w:noProof/>
              </w:rPr>
              <w:drawing>
                <wp:inline distT="0" distB="0" distL="0" distR="0">
                  <wp:extent cx="609600" cy="800100"/>
                  <wp:effectExtent l="0" t="0" r="0" b="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Тутаев3_чернобелый"/>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9600" cy="800100"/>
                          </a:xfrm>
                          <a:prstGeom prst="rect">
                            <a:avLst/>
                          </a:prstGeom>
                          <a:noFill/>
                          <a:ln>
                            <a:noFill/>
                          </a:ln>
                        </pic:spPr>
                      </pic:pic>
                    </a:graphicData>
                  </a:graphic>
                </wp:inline>
              </w:drawing>
            </w:r>
          </w:p>
          <w:p w:rsidR="00724C48" w:rsidRDefault="00724C48"/>
          <w:p w:rsidR="00724C48" w:rsidRDefault="00724C48">
            <w:pPr>
              <w:pStyle w:val="1"/>
              <w:rPr>
                <w:b w:val="0"/>
                <w:sz w:val="28"/>
              </w:rPr>
            </w:pPr>
            <w:r>
              <w:rPr>
                <w:b w:val="0"/>
                <w:sz w:val="28"/>
              </w:rPr>
              <w:t>Муниципальный Совет</w:t>
            </w:r>
          </w:p>
          <w:p w:rsidR="00724C48" w:rsidRDefault="00724C48">
            <w:pPr>
              <w:pStyle w:val="1"/>
              <w:rPr>
                <w:b w:val="0"/>
                <w:sz w:val="28"/>
              </w:rPr>
            </w:pPr>
            <w:r>
              <w:rPr>
                <w:b w:val="0"/>
                <w:sz w:val="28"/>
              </w:rPr>
              <w:t>Тутаевского муниципального района</w:t>
            </w:r>
          </w:p>
          <w:p w:rsidR="00724C48" w:rsidRDefault="00724C48"/>
          <w:p w:rsidR="00724C48" w:rsidRDefault="00724C48">
            <w:pPr>
              <w:pStyle w:val="1"/>
              <w:rPr>
                <w:b w:val="0"/>
                <w:bCs/>
                <w:szCs w:val="40"/>
              </w:rPr>
            </w:pPr>
            <w:r>
              <w:rPr>
                <w:b w:val="0"/>
                <w:bCs/>
                <w:szCs w:val="40"/>
              </w:rPr>
              <w:t>РЕШЕНИЕ</w:t>
            </w:r>
          </w:p>
          <w:p w:rsidR="00724C48" w:rsidRDefault="00724C48">
            <w:pPr>
              <w:rPr>
                <w:b/>
              </w:rPr>
            </w:pPr>
          </w:p>
          <w:p w:rsidR="00724C48" w:rsidRDefault="00724C48">
            <w:pPr>
              <w:rPr>
                <w:b/>
              </w:rPr>
            </w:pPr>
            <w:r>
              <w:rPr>
                <w:b/>
              </w:rPr>
              <w:t xml:space="preserve">от___________________ № ____  - </w:t>
            </w:r>
            <w:proofErr w:type="gramStart"/>
            <w:r>
              <w:rPr>
                <w:b/>
              </w:rPr>
              <w:t>г</w:t>
            </w:r>
            <w:proofErr w:type="gramEnd"/>
          </w:p>
          <w:p w:rsidR="00724C48" w:rsidRDefault="00724C48">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г. Тутаев</w:t>
            </w:r>
          </w:p>
          <w:p w:rsidR="00724C48" w:rsidRDefault="00724C48">
            <w:pPr>
              <w:pStyle w:val="c2"/>
              <w:spacing w:before="0" w:beforeAutospacing="0" w:after="0" w:afterAutospacing="0"/>
              <w:rPr>
                <w:rFonts w:ascii="Times New Roman" w:eastAsia="Times New Roman" w:hAnsi="Times New Roman" w:cs="Times New Roman"/>
                <w:bCs w:val="0"/>
              </w:rPr>
            </w:pPr>
          </w:p>
          <w:p w:rsidR="00724C48" w:rsidRDefault="00724C48">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принято на заседании</w:t>
            </w:r>
          </w:p>
          <w:p w:rsidR="00724C48" w:rsidRDefault="00724C48">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Муниципального Совета</w:t>
            </w:r>
          </w:p>
          <w:p w:rsidR="00724C48" w:rsidRDefault="00724C48">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Тутаевского муниципального района</w:t>
            </w:r>
          </w:p>
          <w:p w:rsidR="00724C48" w:rsidRDefault="00724C48">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_________________</w:t>
            </w:r>
          </w:p>
          <w:p w:rsidR="00724C48" w:rsidRDefault="00724C48">
            <w:pPr>
              <w:pStyle w:val="c2"/>
              <w:spacing w:before="0" w:beforeAutospacing="0" w:after="0" w:afterAutospacing="0"/>
              <w:rPr>
                <w:rFonts w:ascii="Times New Roman" w:eastAsia="Times New Roman" w:hAnsi="Times New Roman" w:cs="Times New Roman"/>
                <w:bCs w:val="0"/>
              </w:rPr>
            </w:pPr>
          </w:p>
        </w:tc>
      </w:tr>
    </w:tbl>
    <w:p w:rsidR="00AD3438" w:rsidRPr="00AD3438" w:rsidRDefault="00AD3438" w:rsidP="00AD3438">
      <w:pPr>
        <w:pStyle w:val="a6"/>
        <w:ind w:left="0"/>
        <w:rPr>
          <w:szCs w:val="26"/>
        </w:rPr>
      </w:pPr>
      <w:r w:rsidRPr="00AD3438">
        <w:rPr>
          <w:szCs w:val="26"/>
        </w:rPr>
        <w:t>О внесении изменени</w:t>
      </w:r>
      <w:r w:rsidR="00442EF5">
        <w:rPr>
          <w:szCs w:val="26"/>
        </w:rPr>
        <w:t>я</w:t>
      </w:r>
      <w:r w:rsidRPr="00AD3438">
        <w:rPr>
          <w:szCs w:val="26"/>
        </w:rPr>
        <w:t xml:space="preserve"> в решение Муниципального Совета Тутаевского муниципального района от 26.12</w:t>
      </w:r>
      <w:r w:rsidR="00CC0456">
        <w:rPr>
          <w:szCs w:val="26"/>
        </w:rPr>
        <w:t>.2008г.</w:t>
      </w:r>
      <w:r w:rsidR="00CC0456">
        <w:rPr>
          <w:szCs w:val="26"/>
        </w:rPr>
        <w:br/>
      </w:r>
      <w:r w:rsidRPr="00AD3438">
        <w:rPr>
          <w:szCs w:val="26"/>
        </w:rPr>
        <w:t>№ 8-г «Об Общественной палате Тутаевского муниципального района»</w:t>
      </w:r>
    </w:p>
    <w:p w:rsidR="00AD3438" w:rsidRPr="00AD3438" w:rsidRDefault="00AD3438" w:rsidP="00AD3438">
      <w:pPr>
        <w:pStyle w:val="a6"/>
        <w:ind w:left="0"/>
        <w:rPr>
          <w:szCs w:val="26"/>
        </w:rPr>
      </w:pPr>
    </w:p>
    <w:p w:rsidR="00AD3438" w:rsidRPr="00AD3438" w:rsidRDefault="00AD3438" w:rsidP="00AD3438">
      <w:pPr>
        <w:pStyle w:val="a6"/>
        <w:rPr>
          <w:szCs w:val="26"/>
        </w:rPr>
      </w:pPr>
    </w:p>
    <w:p w:rsidR="00AD3438" w:rsidRPr="00AD3438" w:rsidRDefault="00AD3438" w:rsidP="00AD3438">
      <w:pPr>
        <w:pStyle w:val="a7"/>
        <w:ind w:firstLine="567"/>
        <w:rPr>
          <w:szCs w:val="26"/>
        </w:rPr>
      </w:pPr>
      <w:proofErr w:type="gramStart"/>
      <w:r w:rsidRPr="00AD3438">
        <w:rPr>
          <w:szCs w:val="26"/>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21.07.2014 № 212-ФЗ «Об основах общественного контроля в Российской Федерации», Законом Ярославской области от 07.10.2008 № 50-3 «Об общественной палате Ярославской области», законом Ярославской области от 21.05.2015 № 35-з «Об общественном контроле в Ярославской области», Уставом Тутаевского муниципального района, в целях дальнейшего совершенствования</w:t>
      </w:r>
      <w:proofErr w:type="gramEnd"/>
      <w:r w:rsidRPr="00AD3438">
        <w:rPr>
          <w:szCs w:val="26"/>
        </w:rPr>
        <w:t xml:space="preserve"> местного самоуправления, расширения участия жителей в осуществлении местного самоуправления Муниципальный Совет Тутаевского муниципального района</w:t>
      </w:r>
    </w:p>
    <w:p w:rsidR="00AD3438" w:rsidRPr="00AD3438" w:rsidRDefault="00AD3438" w:rsidP="00AD3438">
      <w:pPr>
        <w:pStyle w:val="a7"/>
        <w:ind w:firstLine="0"/>
        <w:rPr>
          <w:sz w:val="28"/>
          <w:szCs w:val="28"/>
        </w:rPr>
      </w:pPr>
      <w:r w:rsidRPr="00AD3438">
        <w:rPr>
          <w:sz w:val="28"/>
          <w:szCs w:val="28"/>
        </w:rPr>
        <w:t xml:space="preserve">           РЕШИЛ:</w:t>
      </w:r>
    </w:p>
    <w:p w:rsidR="00AD3438" w:rsidRDefault="00AD3438" w:rsidP="00442EF5">
      <w:pPr>
        <w:pStyle w:val="a7"/>
        <w:spacing w:after="240"/>
        <w:ind w:firstLine="0"/>
        <w:rPr>
          <w:sz w:val="28"/>
          <w:szCs w:val="28"/>
        </w:rPr>
      </w:pPr>
    </w:p>
    <w:p w:rsidR="00442EF5" w:rsidRPr="00442EF5" w:rsidRDefault="00442EF5" w:rsidP="00442EF5">
      <w:pPr>
        <w:pStyle w:val="a7"/>
        <w:ind w:firstLine="0"/>
        <w:jc w:val="center"/>
        <w:rPr>
          <w:sz w:val="24"/>
        </w:rPr>
      </w:pPr>
      <w:r w:rsidRPr="00442EF5">
        <w:rPr>
          <w:sz w:val="24"/>
        </w:rPr>
        <w:lastRenderedPageBreak/>
        <w:t>2</w:t>
      </w:r>
    </w:p>
    <w:p w:rsidR="00442EF5" w:rsidRDefault="00442EF5" w:rsidP="00AD3438">
      <w:pPr>
        <w:pStyle w:val="a7"/>
        <w:ind w:firstLine="0"/>
        <w:rPr>
          <w:sz w:val="28"/>
          <w:szCs w:val="28"/>
        </w:rPr>
      </w:pPr>
    </w:p>
    <w:p w:rsidR="00AD3438" w:rsidRPr="00AD3438" w:rsidRDefault="00AD3438" w:rsidP="00AD3438">
      <w:pPr>
        <w:pStyle w:val="a"/>
        <w:spacing w:before="0"/>
        <w:rPr>
          <w:sz w:val="28"/>
          <w:szCs w:val="28"/>
        </w:rPr>
      </w:pPr>
      <w:r w:rsidRPr="00AD3438">
        <w:rPr>
          <w:sz w:val="28"/>
          <w:szCs w:val="28"/>
        </w:rPr>
        <w:t>Внести следующ</w:t>
      </w:r>
      <w:r>
        <w:rPr>
          <w:sz w:val="28"/>
          <w:szCs w:val="28"/>
        </w:rPr>
        <w:t>ее</w:t>
      </w:r>
      <w:r w:rsidRPr="00AD3438">
        <w:rPr>
          <w:sz w:val="28"/>
          <w:szCs w:val="28"/>
        </w:rPr>
        <w:t xml:space="preserve"> изменени</w:t>
      </w:r>
      <w:r>
        <w:rPr>
          <w:sz w:val="28"/>
          <w:szCs w:val="28"/>
        </w:rPr>
        <w:t>е</w:t>
      </w:r>
      <w:r w:rsidRPr="00AD3438">
        <w:rPr>
          <w:sz w:val="28"/>
          <w:szCs w:val="28"/>
        </w:rPr>
        <w:t xml:space="preserve"> в решение Муниципального Совета Тутаевского муниципального района от 26.12.2008г. № 8-г «Об Общественной палате Тутаевского муниципального района»:</w:t>
      </w:r>
    </w:p>
    <w:p w:rsidR="00AD3438" w:rsidRPr="00AD3438" w:rsidRDefault="00AD3438" w:rsidP="00AD3438">
      <w:pPr>
        <w:pStyle w:val="a"/>
        <w:numPr>
          <w:ilvl w:val="1"/>
          <w:numId w:val="1"/>
        </w:numPr>
        <w:spacing w:before="0"/>
        <w:rPr>
          <w:sz w:val="28"/>
          <w:szCs w:val="28"/>
        </w:rPr>
      </w:pPr>
      <w:r w:rsidRPr="00AD3438">
        <w:rPr>
          <w:sz w:val="28"/>
          <w:szCs w:val="28"/>
        </w:rPr>
        <w:t xml:space="preserve"> Приложение «Положение об Общественной палате Тутаевского муниципального района» к решению Муниципального Совета Тутаевского муниципального района от 26.12.2008г. № 8-г «Об Общественной палате Тутаевского муниципального района» изложить в редакции приложения к настоящему решению (приложение).</w:t>
      </w:r>
    </w:p>
    <w:p w:rsidR="00AD3438" w:rsidRPr="00AD3438" w:rsidRDefault="00AD3438" w:rsidP="00AD3438">
      <w:pPr>
        <w:pStyle w:val="a"/>
        <w:spacing w:before="0"/>
        <w:rPr>
          <w:sz w:val="28"/>
          <w:szCs w:val="28"/>
        </w:rPr>
      </w:pPr>
      <w:proofErr w:type="gramStart"/>
      <w:r w:rsidRPr="00AD3438">
        <w:rPr>
          <w:sz w:val="28"/>
          <w:szCs w:val="28"/>
        </w:rPr>
        <w:t>Контроль за</w:t>
      </w:r>
      <w:proofErr w:type="gramEnd"/>
      <w:r w:rsidRPr="00AD3438">
        <w:rPr>
          <w:sz w:val="28"/>
          <w:szCs w:val="28"/>
        </w:rPr>
        <w:t xml:space="preserve"> исполнением решения возложить на постоянную комиссию  Муниципального Совета Тутаевского муниципального района по экономической политике и вопросам местного самоуправления (Коротков С.Ю.). </w:t>
      </w:r>
    </w:p>
    <w:p w:rsidR="00AD3438" w:rsidRPr="00AD3438" w:rsidRDefault="00AD3438" w:rsidP="00AD3438">
      <w:pPr>
        <w:pStyle w:val="a"/>
        <w:spacing w:before="0"/>
        <w:rPr>
          <w:sz w:val="28"/>
          <w:szCs w:val="28"/>
        </w:rPr>
      </w:pPr>
      <w:r w:rsidRPr="00AD3438">
        <w:rPr>
          <w:sz w:val="28"/>
          <w:szCs w:val="28"/>
        </w:rPr>
        <w:t>Решение вступает в силу после его официального опубликования.</w:t>
      </w:r>
    </w:p>
    <w:p w:rsidR="00AD3438" w:rsidRPr="00AD3438" w:rsidRDefault="00AD3438" w:rsidP="00AD3438">
      <w:pPr>
        <w:pStyle w:val="a7"/>
        <w:tabs>
          <w:tab w:val="left" w:pos="7020"/>
        </w:tabs>
        <w:rPr>
          <w:sz w:val="28"/>
          <w:szCs w:val="28"/>
        </w:rPr>
      </w:pPr>
    </w:p>
    <w:p w:rsidR="00AD3438" w:rsidRPr="00AD3438" w:rsidRDefault="00AD3438" w:rsidP="00AD3438">
      <w:pPr>
        <w:pStyle w:val="a7"/>
        <w:tabs>
          <w:tab w:val="left" w:pos="7020"/>
        </w:tabs>
        <w:rPr>
          <w:sz w:val="28"/>
          <w:szCs w:val="28"/>
        </w:rPr>
      </w:pPr>
    </w:p>
    <w:p w:rsidR="00AD3438" w:rsidRDefault="00AD3438" w:rsidP="00AD3438">
      <w:pPr>
        <w:pStyle w:val="a7"/>
        <w:tabs>
          <w:tab w:val="left" w:pos="7020"/>
        </w:tabs>
        <w:rPr>
          <w:sz w:val="28"/>
          <w:szCs w:val="28"/>
        </w:rPr>
      </w:pPr>
    </w:p>
    <w:p w:rsidR="00CC0456" w:rsidRPr="00AD3438" w:rsidRDefault="00CC0456" w:rsidP="00AD3438">
      <w:pPr>
        <w:pStyle w:val="a7"/>
        <w:tabs>
          <w:tab w:val="left" w:pos="7020"/>
        </w:tabs>
        <w:rPr>
          <w:sz w:val="28"/>
          <w:szCs w:val="28"/>
        </w:rPr>
      </w:pPr>
    </w:p>
    <w:p w:rsidR="00AD3438" w:rsidRPr="00AD3438" w:rsidRDefault="00AD3438" w:rsidP="00AD3438">
      <w:pPr>
        <w:pStyle w:val="a7"/>
        <w:tabs>
          <w:tab w:val="left" w:pos="7020"/>
        </w:tabs>
        <w:rPr>
          <w:sz w:val="28"/>
          <w:szCs w:val="28"/>
        </w:rPr>
      </w:pPr>
    </w:p>
    <w:p w:rsidR="00AD3438" w:rsidRDefault="00AD3438" w:rsidP="00AD3438">
      <w:pPr>
        <w:pStyle w:val="a7"/>
        <w:tabs>
          <w:tab w:val="left" w:pos="7020"/>
        </w:tabs>
        <w:spacing w:before="0"/>
        <w:ind w:firstLine="0"/>
        <w:rPr>
          <w:sz w:val="28"/>
          <w:szCs w:val="28"/>
        </w:rPr>
      </w:pPr>
      <w:r>
        <w:rPr>
          <w:sz w:val="28"/>
          <w:szCs w:val="28"/>
        </w:rPr>
        <w:t>Председатель</w:t>
      </w:r>
    </w:p>
    <w:p w:rsidR="00AD3438" w:rsidRDefault="00AD3438" w:rsidP="00AD3438">
      <w:pPr>
        <w:pStyle w:val="a7"/>
        <w:tabs>
          <w:tab w:val="left" w:pos="7020"/>
        </w:tabs>
        <w:spacing w:before="0"/>
        <w:ind w:firstLine="0"/>
        <w:rPr>
          <w:sz w:val="28"/>
          <w:szCs w:val="28"/>
        </w:rPr>
      </w:pPr>
      <w:r>
        <w:rPr>
          <w:sz w:val="28"/>
          <w:szCs w:val="28"/>
        </w:rPr>
        <w:t>Муниципального Совета</w:t>
      </w:r>
    </w:p>
    <w:p w:rsidR="00AD3438" w:rsidRPr="00AD3438" w:rsidRDefault="00AD3438" w:rsidP="00AD3438">
      <w:pPr>
        <w:pStyle w:val="a7"/>
        <w:tabs>
          <w:tab w:val="left" w:pos="7020"/>
        </w:tabs>
        <w:spacing w:before="0"/>
        <w:ind w:firstLine="0"/>
        <w:rPr>
          <w:sz w:val="28"/>
          <w:szCs w:val="28"/>
        </w:rPr>
      </w:pPr>
      <w:r>
        <w:rPr>
          <w:sz w:val="28"/>
          <w:szCs w:val="28"/>
        </w:rPr>
        <w:t xml:space="preserve">Тутаевского муниципального района                                         В. </w:t>
      </w:r>
      <w:r w:rsidR="00CC0456">
        <w:rPr>
          <w:sz w:val="28"/>
          <w:szCs w:val="28"/>
        </w:rPr>
        <w:t xml:space="preserve">А. </w:t>
      </w:r>
      <w:proofErr w:type="spellStart"/>
      <w:r>
        <w:rPr>
          <w:sz w:val="28"/>
          <w:szCs w:val="28"/>
        </w:rPr>
        <w:t>Кудричев</w:t>
      </w:r>
      <w:proofErr w:type="spellEnd"/>
    </w:p>
    <w:p w:rsidR="00AD3438" w:rsidRDefault="00AD3438" w:rsidP="00AD3438">
      <w:pPr>
        <w:pStyle w:val="a7"/>
        <w:tabs>
          <w:tab w:val="left" w:pos="7020"/>
        </w:tabs>
        <w:rPr>
          <w:sz w:val="28"/>
          <w:szCs w:val="28"/>
        </w:rPr>
      </w:pPr>
    </w:p>
    <w:p w:rsidR="00AD3438" w:rsidRPr="00AD3438" w:rsidRDefault="00AD3438" w:rsidP="00AD3438">
      <w:pPr>
        <w:pStyle w:val="a7"/>
        <w:tabs>
          <w:tab w:val="left" w:pos="7020"/>
        </w:tabs>
        <w:rPr>
          <w:sz w:val="28"/>
          <w:szCs w:val="28"/>
        </w:rPr>
      </w:pPr>
    </w:p>
    <w:p w:rsidR="00AD3438" w:rsidRPr="00AD3438" w:rsidRDefault="00AD3438" w:rsidP="00AD3438">
      <w:pPr>
        <w:pStyle w:val="a7"/>
        <w:tabs>
          <w:tab w:val="left" w:pos="7020"/>
        </w:tabs>
        <w:spacing w:before="0"/>
        <w:ind w:firstLine="0"/>
        <w:rPr>
          <w:sz w:val="28"/>
          <w:szCs w:val="28"/>
        </w:rPr>
      </w:pPr>
      <w:r w:rsidRPr="00AD3438">
        <w:rPr>
          <w:sz w:val="28"/>
          <w:szCs w:val="28"/>
        </w:rPr>
        <w:t>Глава Тутаевского</w:t>
      </w:r>
    </w:p>
    <w:p w:rsidR="00AD3438" w:rsidRPr="00AD3438" w:rsidRDefault="00AD3438" w:rsidP="00AD3438">
      <w:pPr>
        <w:pStyle w:val="a7"/>
        <w:tabs>
          <w:tab w:val="left" w:pos="7020"/>
        </w:tabs>
        <w:spacing w:before="0"/>
        <w:ind w:firstLine="0"/>
        <w:rPr>
          <w:sz w:val="28"/>
          <w:szCs w:val="28"/>
        </w:rPr>
      </w:pPr>
      <w:r w:rsidRPr="00AD3438">
        <w:rPr>
          <w:sz w:val="28"/>
          <w:szCs w:val="28"/>
        </w:rPr>
        <w:t xml:space="preserve">муниципального района                        </w:t>
      </w:r>
      <w:r>
        <w:rPr>
          <w:sz w:val="28"/>
          <w:szCs w:val="28"/>
        </w:rPr>
        <w:t xml:space="preserve">        </w:t>
      </w:r>
      <w:r w:rsidRPr="00AD3438">
        <w:rPr>
          <w:sz w:val="28"/>
          <w:szCs w:val="28"/>
        </w:rPr>
        <w:t xml:space="preserve">                                 С.А. Левашов</w:t>
      </w:r>
    </w:p>
    <w:p w:rsidR="00C41FF0" w:rsidRDefault="00C41FF0">
      <w:pPr>
        <w:rPr>
          <w:sz w:val="28"/>
          <w:szCs w:val="28"/>
        </w:rPr>
      </w:pPr>
    </w:p>
    <w:p w:rsidR="00A6420D" w:rsidRPr="008436CC" w:rsidRDefault="00CC0456" w:rsidP="00A6420D">
      <w:pPr>
        <w:widowControl w:val="0"/>
        <w:autoSpaceDE w:val="0"/>
        <w:autoSpaceDN w:val="0"/>
        <w:adjustRightInd w:val="0"/>
        <w:jc w:val="right"/>
        <w:rPr>
          <w:bCs/>
        </w:rPr>
      </w:pPr>
      <w:r>
        <w:rPr>
          <w:sz w:val="28"/>
          <w:szCs w:val="28"/>
        </w:rPr>
        <w:br w:type="page"/>
      </w:r>
      <w:r w:rsidR="00A6420D" w:rsidRPr="008436CC">
        <w:rPr>
          <w:bCs/>
        </w:rPr>
        <w:lastRenderedPageBreak/>
        <w:t>Приложение</w:t>
      </w:r>
    </w:p>
    <w:p w:rsidR="00A6420D" w:rsidRPr="008436CC" w:rsidRDefault="00A6420D" w:rsidP="00A6420D">
      <w:pPr>
        <w:widowControl w:val="0"/>
        <w:autoSpaceDE w:val="0"/>
        <w:autoSpaceDN w:val="0"/>
        <w:adjustRightInd w:val="0"/>
        <w:jc w:val="right"/>
        <w:rPr>
          <w:bCs/>
        </w:rPr>
      </w:pPr>
      <w:r w:rsidRPr="008436CC">
        <w:rPr>
          <w:bCs/>
        </w:rPr>
        <w:t>к решению Муниципального Совета</w:t>
      </w:r>
    </w:p>
    <w:p w:rsidR="00A6420D" w:rsidRDefault="00A6420D" w:rsidP="00A6420D">
      <w:pPr>
        <w:widowControl w:val="0"/>
        <w:autoSpaceDE w:val="0"/>
        <w:autoSpaceDN w:val="0"/>
        <w:adjustRightInd w:val="0"/>
        <w:jc w:val="right"/>
        <w:rPr>
          <w:bCs/>
        </w:rPr>
      </w:pPr>
      <w:r>
        <w:rPr>
          <w:bCs/>
        </w:rPr>
        <w:t>Тутаевского муниципального района</w:t>
      </w:r>
    </w:p>
    <w:p w:rsidR="00A6420D" w:rsidRDefault="00A6420D" w:rsidP="00A6420D">
      <w:pPr>
        <w:widowControl w:val="0"/>
        <w:autoSpaceDE w:val="0"/>
        <w:autoSpaceDN w:val="0"/>
        <w:adjustRightInd w:val="0"/>
        <w:spacing w:after="120"/>
        <w:jc w:val="right"/>
        <w:rPr>
          <w:bCs/>
        </w:rPr>
      </w:pPr>
      <w:r>
        <w:rPr>
          <w:bCs/>
        </w:rPr>
        <w:t>от _________________ № _____</w:t>
      </w:r>
    </w:p>
    <w:p w:rsidR="00A6420D" w:rsidRDefault="00A6420D" w:rsidP="00A6420D">
      <w:pPr>
        <w:widowControl w:val="0"/>
        <w:autoSpaceDE w:val="0"/>
        <w:autoSpaceDN w:val="0"/>
        <w:adjustRightInd w:val="0"/>
        <w:spacing w:after="120"/>
        <w:jc w:val="right"/>
        <w:rPr>
          <w:bCs/>
        </w:rPr>
      </w:pPr>
    </w:p>
    <w:p w:rsidR="00A6420D" w:rsidRPr="008436CC" w:rsidRDefault="00A6420D" w:rsidP="00A6420D">
      <w:pPr>
        <w:widowControl w:val="0"/>
        <w:autoSpaceDE w:val="0"/>
        <w:autoSpaceDN w:val="0"/>
        <w:adjustRightInd w:val="0"/>
        <w:jc w:val="center"/>
        <w:rPr>
          <w:b/>
          <w:bCs/>
          <w:sz w:val="28"/>
          <w:szCs w:val="28"/>
        </w:rPr>
      </w:pPr>
      <w:r w:rsidRPr="008436CC">
        <w:rPr>
          <w:b/>
          <w:bCs/>
          <w:sz w:val="28"/>
          <w:szCs w:val="28"/>
        </w:rPr>
        <w:t>ПОЛОЖЕНИЕ</w:t>
      </w:r>
    </w:p>
    <w:p w:rsidR="00A6420D" w:rsidRPr="008436CC" w:rsidRDefault="00A6420D" w:rsidP="00A6420D">
      <w:pPr>
        <w:widowControl w:val="0"/>
        <w:autoSpaceDE w:val="0"/>
        <w:autoSpaceDN w:val="0"/>
        <w:adjustRightInd w:val="0"/>
        <w:jc w:val="center"/>
        <w:rPr>
          <w:b/>
          <w:bCs/>
          <w:sz w:val="26"/>
          <w:szCs w:val="26"/>
        </w:rPr>
      </w:pPr>
      <w:r w:rsidRPr="008436CC">
        <w:rPr>
          <w:b/>
          <w:bCs/>
          <w:sz w:val="26"/>
          <w:szCs w:val="26"/>
        </w:rPr>
        <w:t>ОБ ОБЩЕСТВЕННОЙ ПАЛАТЕ</w:t>
      </w:r>
    </w:p>
    <w:p w:rsidR="00A6420D" w:rsidRPr="008436CC" w:rsidRDefault="00A6420D" w:rsidP="00A6420D">
      <w:pPr>
        <w:widowControl w:val="0"/>
        <w:autoSpaceDE w:val="0"/>
        <w:autoSpaceDN w:val="0"/>
        <w:adjustRightInd w:val="0"/>
        <w:jc w:val="center"/>
        <w:rPr>
          <w:b/>
          <w:bCs/>
          <w:sz w:val="26"/>
          <w:szCs w:val="26"/>
        </w:rPr>
      </w:pPr>
      <w:r w:rsidRPr="008436CC">
        <w:rPr>
          <w:b/>
          <w:bCs/>
          <w:sz w:val="26"/>
          <w:szCs w:val="26"/>
        </w:rPr>
        <w:t>ТУТАЕВСКОГО МУНИЦИПАЛЬНОГО РАЙОНА</w:t>
      </w:r>
    </w:p>
    <w:p w:rsidR="00A6420D" w:rsidRPr="008436CC" w:rsidRDefault="00A6420D" w:rsidP="00A6420D">
      <w:pPr>
        <w:widowControl w:val="0"/>
        <w:autoSpaceDE w:val="0"/>
        <w:autoSpaceDN w:val="0"/>
        <w:adjustRightInd w:val="0"/>
        <w:jc w:val="center"/>
        <w:rPr>
          <w:sz w:val="26"/>
          <w:szCs w:val="26"/>
        </w:rPr>
      </w:pPr>
    </w:p>
    <w:p w:rsidR="00A6420D" w:rsidRPr="008436CC" w:rsidRDefault="00A6420D" w:rsidP="00A6420D">
      <w:pPr>
        <w:widowControl w:val="0"/>
        <w:autoSpaceDE w:val="0"/>
        <w:autoSpaceDN w:val="0"/>
        <w:adjustRightInd w:val="0"/>
        <w:ind w:firstLine="540"/>
        <w:jc w:val="center"/>
        <w:outlineLvl w:val="1"/>
        <w:rPr>
          <w:b/>
          <w:sz w:val="26"/>
          <w:szCs w:val="26"/>
        </w:rPr>
      </w:pPr>
      <w:bookmarkStart w:id="0" w:name="Par48"/>
      <w:bookmarkEnd w:id="0"/>
      <w:r w:rsidRPr="008436CC">
        <w:rPr>
          <w:b/>
          <w:sz w:val="26"/>
          <w:szCs w:val="26"/>
        </w:rPr>
        <w:t>I. ОБЩИЕ ПОЛОЖЕНИЯ</w:t>
      </w: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1" w:name="Par50"/>
      <w:bookmarkEnd w:id="1"/>
      <w:r w:rsidRPr="008436CC">
        <w:rPr>
          <w:b/>
          <w:sz w:val="26"/>
          <w:szCs w:val="26"/>
        </w:rPr>
        <w:t>1. Це</w:t>
      </w:r>
      <w:r>
        <w:rPr>
          <w:b/>
          <w:sz w:val="26"/>
          <w:szCs w:val="26"/>
        </w:rPr>
        <w:t>ли и задачи Общественной палаты</w:t>
      </w:r>
      <w:r>
        <w:rPr>
          <w:b/>
          <w:sz w:val="26"/>
          <w:szCs w:val="26"/>
        </w:rPr>
        <w:br/>
      </w:r>
      <w:r w:rsidRPr="008436CC">
        <w:rPr>
          <w:b/>
          <w:sz w:val="26"/>
          <w:szCs w:val="26"/>
        </w:rPr>
        <w:t>Тутаевского муниципального района</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1.1. </w:t>
      </w:r>
      <w:proofErr w:type="gramStart"/>
      <w:r w:rsidRPr="008436CC">
        <w:rPr>
          <w:sz w:val="26"/>
          <w:szCs w:val="26"/>
        </w:rPr>
        <w:t>Общественная палата Тутаевского муниципального района (далее - Общественная палата) обеспечивает взаимодействие граждан Российской Федерации, постоянно или преимущественно проживающих на территории Тутаевского муниципального района Ярославской области, общественных объединений с органами государственной власти Ярославской области и органами местного самоуправления района (далее - органы местного самоуправления) в целях учета потребностей и интересов граждан, защиты их прав и свобод при формировании и реализации социально-экономической политики, а</w:t>
      </w:r>
      <w:proofErr w:type="gramEnd"/>
      <w:r w:rsidRPr="008436CC">
        <w:rPr>
          <w:sz w:val="26"/>
          <w:szCs w:val="26"/>
        </w:rPr>
        <w:t xml:space="preserve"> также защиты демократических принципов развития гражданского общества.</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1.2. Задачами Общественной палаты являются:</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привлечение граждан и некоммерческих организаций к выработке и реализации социально-экономической политики;</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доведение до сведения органов местного самоуправления Тутаевского муниципального района общественного мнения;</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выдвижение и поддержка инициатив граждан и некоммерческих организаций на территории Тутаевского муниципального района, имеющих местное значение и направленных на реализацию конституционных прав, свобод и законных интересов граждан и некоммерческих организаций;</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 осуществление общественного </w:t>
      </w:r>
      <w:proofErr w:type="gramStart"/>
      <w:r w:rsidRPr="008436CC">
        <w:rPr>
          <w:sz w:val="26"/>
          <w:szCs w:val="26"/>
        </w:rPr>
        <w:t>контроля за</w:t>
      </w:r>
      <w:proofErr w:type="gramEnd"/>
      <w:r w:rsidRPr="008436CC">
        <w:rPr>
          <w:sz w:val="26"/>
          <w:szCs w:val="26"/>
        </w:rPr>
        <w:t xml:space="preserve"> деятельностью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(согласно Федерального закона от 21.07.2014г. № 212-ФЗ «Об основах общественного контроля в Российской Федерации»);</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выработка рекомендаций органам местного самоуправления по вопросам экономического, социального и культурного развития, обеспечения законности, правопорядка, общественной безопасности, защиты прав и свобод граждан, демократических принципов развития гражданского общества;</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 подготовка и публикация ежегодного доклада Общественной палаты; регулярное информирование населения Тутаевского муниципального района о деятельности Общественной палаты, ее инициативах и предложениях в </w:t>
      </w:r>
      <w:proofErr w:type="spellStart"/>
      <w:r w:rsidRPr="008436CC">
        <w:rPr>
          <w:sz w:val="26"/>
          <w:szCs w:val="26"/>
        </w:rPr>
        <w:t>Тутаевской</w:t>
      </w:r>
      <w:proofErr w:type="spellEnd"/>
      <w:r w:rsidRPr="008436CC">
        <w:rPr>
          <w:sz w:val="26"/>
          <w:szCs w:val="26"/>
        </w:rPr>
        <w:t xml:space="preserve"> массовой муниципальной газете «Берега», на официальном сайте Администрации Тутаевского муниципального района в разделе «Общественная палата»;</w:t>
      </w:r>
    </w:p>
    <w:p w:rsidR="00A6420D" w:rsidRPr="008436CC" w:rsidRDefault="00A6420D" w:rsidP="00A6420D">
      <w:pPr>
        <w:autoSpaceDE w:val="0"/>
        <w:autoSpaceDN w:val="0"/>
        <w:adjustRightInd w:val="0"/>
        <w:ind w:firstLine="540"/>
        <w:jc w:val="both"/>
        <w:rPr>
          <w:sz w:val="26"/>
          <w:szCs w:val="26"/>
        </w:rPr>
      </w:pPr>
      <w:r w:rsidRPr="008436CC">
        <w:rPr>
          <w:sz w:val="26"/>
          <w:szCs w:val="26"/>
        </w:rPr>
        <w:t xml:space="preserve">- обеспечение общественного </w:t>
      </w:r>
      <w:proofErr w:type="gramStart"/>
      <w:r w:rsidRPr="008436CC">
        <w:rPr>
          <w:sz w:val="26"/>
          <w:szCs w:val="26"/>
        </w:rPr>
        <w:t>контроля за</w:t>
      </w:r>
      <w:proofErr w:type="gramEnd"/>
      <w:r w:rsidRPr="008436CC">
        <w:rPr>
          <w:sz w:val="26"/>
          <w:szCs w:val="26"/>
        </w:rPr>
        <w:t xml:space="preserve"> соблюдением свободы слова;</w:t>
      </w:r>
    </w:p>
    <w:p w:rsidR="00A6420D" w:rsidRPr="008436CC" w:rsidRDefault="00A6420D" w:rsidP="00A6420D">
      <w:pPr>
        <w:autoSpaceDE w:val="0"/>
        <w:autoSpaceDN w:val="0"/>
        <w:adjustRightInd w:val="0"/>
        <w:ind w:firstLine="540"/>
        <w:jc w:val="both"/>
        <w:rPr>
          <w:sz w:val="26"/>
          <w:szCs w:val="26"/>
        </w:rPr>
      </w:pPr>
      <w:r w:rsidRPr="008436CC">
        <w:rPr>
          <w:sz w:val="26"/>
          <w:szCs w:val="26"/>
        </w:rPr>
        <w:lastRenderedPageBreak/>
        <w:t>- содействие формированию политической и правовой культуры населения Тутаевского муниципального района.</w:t>
      </w:r>
    </w:p>
    <w:p w:rsidR="00A6420D" w:rsidRDefault="00A6420D" w:rsidP="00A6420D">
      <w:pPr>
        <w:widowControl w:val="0"/>
        <w:autoSpaceDE w:val="0"/>
        <w:autoSpaceDN w:val="0"/>
        <w:adjustRightInd w:val="0"/>
        <w:jc w:val="center"/>
        <w:outlineLvl w:val="2"/>
        <w:rPr>
          <w:sz w:val="26"/>
          <w:szCs w:val="26"/>
        </w:rPr>
      </w:pPr>
      <w:bookmarkStart w:id="2" w:name="Par63"/>
      <w:bookmarkEnd w:id="2"/>
    </w:p>
    <w:p w:rsidR="00A6420D" w:rsidRPr="008436CC" w:rsidRDefault="00A6420D" w:rsidP="00A6420D">
      <w:pPr>
        <w:widowControl w:val="0"/>
        <w:autoSpaceDE w:val="0"/>
        <w:autoSpaceDN w:val="0"/>
        <w:adjustRightInd w:val="0"/>
        <w:jc w:val="center"/>
        <w:outlineLvl w:val="2"/>
        <w:rPr>
          <w:b/>
          <w:sz w:val="26"/>
          <w:szCs w:val="26"/>
        </w:rPr>
      </w:pPr>
      <w:r w:rsidRPr="008436CC">
        <w:rPr>
          <w:b/>
          <w:sz w:val="26"/>
          <w:szCs w:val="26"/>
        </w:rPr>
        <w:t>2. Статус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2.1. Общественная палата является постоянно действующим консультативным совещательным органом.</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2.2. Организация деятельности Общественной палаты возлагается на специально уполномоченный орган исполнительной власти Тутаевского муниципального района.</w:t>
      </w:r>
    </w:p>
    <w:p w:rsidR="00A6420D" w:rsidRPr="008436CC" w:rsidRDefault="00A6420D" w:rsidP="00A6420D">
      <w:pPr>
        <w:autoSpaceDE w:val="0"/>
        <w:autoSpaceDN w:val="0"/>
        <w:adjustRightInd w:val="0"/>
        <w:ind w:firstLine="540"/>
        <w:jc w:val="both"/>
        <w:rPr>
          <w:sz w:val="26"/>
          <w:szCs w:val="26"/>
        </w:rPr>
      </w:pPr>
      <w:r w:rsidRPr="008436CC">
        <w:rPr>
          <w:sz w:val="26"/>
          <w:szCs w:val="26"/>
        </w:rPr>
        <w:t>2.3. Наименование «Общественная палата Тутаевского муниципального района» не может быть использовано в названиях органов местного самоуправления, а также в названиях объединений, организаций, учреждений и предприятий.</w:t>
      </w: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ind w:firstLine="540"/>
        <w:jc w:val="center"/>
        <w:outlineLvl w:val="1"/>
        <w:rPr>
          <w:b/>
          <w:sz w:val="26"/>
          <w:szCs w:val="26"/>
        </w:rPr>
      </w:pPr>
      <w:bookmarkStart w:id="3" w:name="Par68"/>
      <w:bookmarkEnd w:id="3"/>
      <w:r w:rsidRPr="008436CC">
        <w:rPr>
          <w:b/>
          <w:sz w:val="26"/>
          <w:szCs w:val="26"/>
        </w:rPr>
        <w:t>II. ФОРМИРОВАНИЕ И ОРГАНИЗАЦИЯ ДЕЯТЕЛЬНОСТИ ОБЩЕСТВЕННОЙ ПАЛАТЫ</w:t>
      </w: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4" w:name="Par70"/>
      <w:bookmarkEnd w:id="4"/>
      <w:r w:rsidRPr="008436CC">
        <w:rPr>
          <w:b/>
          <w:sz w:val="26"/>
          <w:szCs w:val="26"/>
        </w:rPr>
        <w:t>1. Срок полномочий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1.1. Срок полномочий Общественной палаты составляет 3 года со дня проведения ее первого заседания.</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1.2. Полномочия Общественной палаты прекращаются со дня проведения первого заседания Общественной палаты в новом составе.</w:t>
      </w: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5" w:name="Par75"/>
      <w:bookmarkEnd w:id="5"/>
      <w:r w:rsidRPr="008436CC">
        <w:rPr>
          <w:b/>
          <w:sz w:val="26"/>
          <w:szCs w:val="26"/>
        </w:rPr>
        <w:t>2. Порядок формирования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2.1. Общественная палата состоит из 20 человек, назначаемых в порядке, предусмотренном настоящим Положением:</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- 6 (шесть) членов Общественной палаты назначаются в установленном порядке Главой Тутаевского муниципального района;</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- 6 (шесть) членов Общественной палаты назначаются Муниципальным Советом Тутаевского муниципального района (по 1 представителю от сельских поселений и 2 – от городского поселения Тутаев);</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- 8 (восемь) членов Общественной палаты принимаются в ее состав из числа представителей некоммерческих организаций, активистов гражданского общества, зарегистрированных на территории Тутаевского муниципального района.</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2.2. Глава Тутаевского муниципального района не менее чем за 90 дней до истечения срока полномочий Общественной палаты издает постановление Администрации Тутаевского муниципального района о формировании Общественной палаты и обеспечивает информирование жителей Тутаевского муниципального района о формировании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2.3. Глава Тутаевского муниципального района в течение 15 дней со дня официального опубликования постановления о формировании Общественной палаты определяет кандидатуры 6 наиболее достойных граждан, имеющих особые заслуги и пользующихся авторитетом и уважением в обществе, и предлагает им войти в состав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2.4. Граждане, получившие предложение Главы Тутаевского муниципального района о вхождении в состав Общественной палаты, в течение 3-х дней письменно уведомляют Главу Тутаевского муниципального района о своем согласии либо об отказе войти в состав Общественной палаты. Непредставление уведомления в </w:t>
      </w:r>
      <w:r w:rsidRPr="008436CC">
        <w:rPr>
          <w:sz w:val="26"/>
          <w:szCs w:val="26"/>
        </w:rPr>
        <w:lastRenderedPageBreak/>
        <w:t>установленный срок рассматривается как отказ от предложения о вхождении в состав Общественной палаты.</w:t>
      </w:r>
    </w:p>
    <w:p w:rsidR="00A6420D" w:rsidRPr="008436CC" w:rsidRDefault="00A6420D" w:rsidP="00A6420D">
      <w:pPr>
        <w:widowControl w:val="0"/>
        <w:autoSpaceDE w:val="0"/>
        <w:autoSpaceDN w:val="0"/>
        <w:adjustRightInd w:val="0"/>
        <w:ind w:firstLine="540"/>
        <w:jc w:val="both"/>
        <w:rPr>
          <w:sz w:val="26"/>
          <w:szCs w:val="26"/>
        </w:rPr>
      </w:pPr>
      <w:bookmarkStart w:id="6" w:name="Par83"/>
      <w:bookmarkEnd w:id="6"/>
      <w:r w:rsidRPr="008436CC">
        <w:rPr>
          <w:sz w:val="26"/>
          <w:szCs w:val="26"/>
        </w:rPr>
        <w:t>2.5. В срок не позднее 30 дней со дня официального опубликования постановления о формировании Общественной палаты Глава Тутаевского муниципального района назначает 6 членов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2.6. </w:t>
      </w:r>
      <w:proofErr w:type="gramStart"/>
      <w:r w:rsidRPr="008436CC">
        <w:rPr>
          <w:sz w:val="26"/>
          <w:szCs w:val="26"/>
        </w:rPr>
        <w:t>В сроки, указанные в пунктах 2.3, 2.5. раздела 2 настоящей главы Положения Муниципальный Совет Тутаевского муниципального района принимает решение о назначении 6 наиболее достойных членов Общественной палаты нового созыва: по одному представителю от сельских поселений и два представителя от городского поселения Тутаев Тутаевского муниципального района.</w:t>
      </w:r>
      <w:proofErr w:type="gramEnd"/>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2.7. Решение о назначении членов Общественной палаты направляется в уполномоченный орган Администрации Тутаевского муниципального района по организации обеспечения деятельности Общественной палаты Тутаевского муниципального района (далее - уполномоченный орган).</w:t>
      </w:r>
    </w:p>
    <w:p w:rsidR="00A6420D" w:rsidRPr="008436CC" w:rsidRDefault="00A6420D" w:rsidP="00A6420D">
      <w:pPr>
        <w:autoSpaceDE w:val="0"/>
        <w:autoSpaceDN w:val="0"/>
        <w:adjustRightInd w:val="0"/>
        <w:ind w:firstLine="540"/>
        <w:jc w:val="both"/>
        <w:rPr>
          <w:sz w:val="26"/>
          <w:szCs w:val="26"/>
        </w:rPr>
      </w:pPr>
      <w:r w:rsidRPr="008436CC">
        <w:rPr>
          <w:sz w:val="26"/>
          <w:szCs w:val="26"/>
        </w:rPr>
        <w:t>Уполномоченный орган в течение семи дней со дня получения указанного решения извещает членов нового состава Общественной палаты об их назначении, а также о месте и дате заседания для формирования полного состава Общественной палаты.</w:t>
      </w:r>
    </w:p>
    <w:p w:rsidR="00A6420D" w:rsidRPr="008436CC" w:rsidRDefault="00A6420D" w:rsidP="00A6420D">
      <w:pPr>
        <w:autoSpaceDE w:val="0"/>
        <w:autoSpaceDN w:val="0"/>
        <w:adjustRightInd w:val="0"/>
        <w:ind w:firstLine="540"/>
        <w:jc w:val="both"/>
        <w:rPr>
          <w:sz w:val="26"/>
          <w:szCs w:val="26"/>
        </w:rPr>
      </w:pPr>
      <w:r w:rsidRPr="008436CC">
        <w:rPr>
          <w:sz w:val="26"/>
          <w:szCs w:val="26"/>
        </w:rPr>
        <w:t xml:space="preserve">2.8. </w:t>
      </w:r>
      <w:proofErr w:type="gramStart"/>
      <w:r w:rsidRPr="008436CC">
        <w:rPr>
          <w:sz w:val="26"/>
          <w:szCs w:val="26"/>
        </w:rPr>
        <w:t>Члены Общественной палаты, назначенные в соответствии с пунктами 2.5, 2.6. раздела 2 настоящей главы Положения, в течение тридцати дней со дня истечения срока, установленного для их назначения, проводят отбор кандидатов и формируют полный состав Общественной палаты путем приема в члены Общественной палаты 8 (восьми) представителей некоммерческих организаций.</w:t>
      </w:r>
      <w:proofErr w:type="gramEnd"/>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2.9. Общественные объединения и основанные на членстве иные некоммерческие организации, осуществляющие свою деятельность на территории Тутаевского муниципального района (далее - некоммерческие организации), вправе в течение 60 дней со дня официального опубликования постановления о формировании Общественной палаты выдвинуть кандидатов в члены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Каждая некоммерческая организация вправе выдвинуть только одного кандидата в члены Общественной палаты. Решение руководящего органа некоммерческой организации о выдвижении кандидата (с приложением копии устава), сведений о кандидате и письменного согласия кандидата на участие в работе Общественной палаты направляются в уполномоченный орган исполнительной власти Тутаевского муниципального района.</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Не допускаются к выдвижению кандидатов в члены Общественной палаты политические партии, их региональные и местные отделения.</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2.10. </w:t>
      </w:r>
      <w:bookmarkStart w:id="7" w:name="Par0"/>
      <w:bookmarkEnd w:id="7"/>
      <w:r w:rsidRPr="008436CC">
        <w:rPr>
          <w:sz w:val="26"/>
          <w:szCs w:val="26"/>
        </w:rPr>
        <w:t>Прием в члены Общественной палаты представителей некоммерческих организаций осуществляется путем открытого голосования. При голосовании каждый член Общественной палаты, назначенный в соответствии с пунктами 2.5, 2.6. раздела 2 настоящей главы Положения, голосует по каждой представленной кандидатуре. Принятыми считаются восемь кандидатов, набравшие наибольшее число голосов.</w:t>
      </w:r>
    </w:p>
    <w:p w:rsidR="00A6420D" w:rsidRPr="008436CC" w:rsidRDefault="00A6420D" w:rsidP="00A6420D">
      <w:pPr>
        <w:autoSpaceDE w:val="0"/>
        <w:autoSpaceDN w:val="0"/>
        <w:adjustRightInd w:val="0"/>
        <w:ind w:firstLine="540"/>
        <w:jc w:val="both"/>
        <w:rPr>
          <w:sz w:val="26"/>
          <w:szCs w:val="26"/>
        </w:rPr>
      </w:pPr>
      <w:r w:rsidRPr="008436CC">
        <w:rPr>
          <w:sz w:val="26"/>
          <w:szCs w:val="26"/>
        </w:rPr>
        <w:t xml:space="preserve">В случае если </w:t>
      </w:r>
      <w:proofErr w:type="gramStart"/>
      <w:r w:rsidRPr="008436CC">
        <w:rPr>
          <w:sz w:val="26"/>
          <w:szCs w:val="26"/>
        </w:rPr>
        <w:t>за</w:t>
      </w:r>
      <w:proofErr w:type="gramEnd"/>
      <w:r w:rsidRPr="008436CC">
        <w:rPr>
          <w:sz w:val="26"/>
          <w:szCs w:val="26"/>
        </w:rPr>
        <w:t xml:space="preserve"> </w:t>
      </w:r>
      <w:proofErr w:type="gramStart"/>
      <w:r w:rsidRPr="008436CC">
        <w:rPr>
          <w:sz w:val="26"/>
          <w:szCs w:val="26"/>
        </w:rPr>
        <w:t>нескольких</w:t>
      </w:r>
      <w:proofErr w:type="gramEnd"/>
      <w:r w:rsidRPr="008436CC">
        <w:rPr>
          <w:sz w:val="26"/>
          <w:szCs w:val="26"/>
        </w:rPr>
        <w:t xml:space="preserve"> кандидатов подано равное количество голосов, что не позволило сформировать полный состав Общественной палаты, проводится дополнительное голосование по данным кандидатам в порядке, установленном абзацем первым настоящего пункта.</w:t>
      </w:r>
    </w:p>
    <w:p w:rsidR="00A6420D" w:rsidRPr="008436CC" w:rsidRDefault="00A6420D" w:rsidP="00A6420D">
      <w:pPr>
        <w:autoSpaceDE w:val="0"/>
        <w:autoSpaceDN w:val="0"/>
        <w:adjustRightInd w:val="0"/>
        <w:ind w:firstLine="540"/>
        <w:jc w:val="both"/>
        <w:rPr>
          <w:sz w:val="26"/>
          <w:szCs w:val="26"/>
        </w:rPr>
      </w:pPr>
      <w:r w:rsidRPr="008436CC">
        <w:rPr>
          <w:sz w:val="26"/>
          <w:szCs w:val="26"/>
        </w:rPr>
        <w:lastRenderedPageBreak/>
        <w:t>2.11. Уполномоченный орган в течение пяти дней после истечения срока формирования полного состава Общественной палаты осуществляет регистрацию членов Общественной палаты, формирует список членов Общественной палаты и направляет его для опубликования.</w:t>
      </w:r>
    </w:p>
    <w:p w:rsidR="00A6420D" w:rsidRPr="008436CC" w:rsidRDefault="00A6420D" w:rsidP="00A6420D">
      <w:pPr>
        <w:autoSpaceDE w:val="0"/>
        <w:autoSpaceDN w:val="0"/>
        <w:adjustRightInd w:val="0"/>
        <w:ind w:firstLine="540"/>
        <w:jc w:val="both"/>
        <w:rPr>
          <w:sz w:val="26"/>
          <w:szCs w:val="26"/>
        </w:rPr>
      </w:pPr>
      <w:r w:rsidRPr="008436CC">
        <w:rPr>
          <w:sz w:val="26"/>
          <w:szCs w:val="26"/>
        </w:rPr>
        <w:t>2.12. Первое заседание Общественной палаты созывает Глава Тутаевского муниципального района. Объявление о созыве первого заседания Общественной палаты, времени и месте его проведения, а также списки членов Общественной палаты публикуются в средствах массовой информации, а также на официальном сайте Администрации Тутаевского муниципального района в информационно-телекоммуникационной сети «Интернет».</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2.13. Первое заседание Общественной палаты открывает и ведет до избрания председателя Общественной палаты старейший член Общественной палаты.</w:t>
      </w: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8" w:name="Par96"/>
      <w:bookmarkEnd w:id="8"/>
      <w:r w:rsidRPr="008436CC">
        <w:rPr>
          <w:b/>
          <w:sz w:val="26"/>
          <w:szCs w:val="26"/>
        </w:rPr>
        <w:t>3. Органы управления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3.1. Члены Общественной палаты на первом заседании избирают открытым голосованием из своего состава на срок полномочий Общественной палаты Совет Общественной палаты и председателя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3.2. Совет Общественной палаты является постоянно действующим органом, который координирует деятельность Общественной палаты между заседаниями и обеспечивает взаимодействие Общественной палаты с гражданами Российской Федерации, постоянно или преимущественно проживающими на территории Тутаевского муниципального района Ярославской области, некоммерческими организациями, органами государственной власти и местного самоуправления.</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3.3. Председатель Общественной палаты избирается большинством голосов от общего числа членов Общественной палаты. По предложению председателя Общественной палаты на заседании совета Общественной палаты из числа его членов избирается заместитель (заместители) председателя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3.4. Полномочия председателя, его заместителя и членов Совета Общественной палаты могут быть прекращены досрочно в порядке, предусмотренном регламентом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3.5. Общественная палата вправе образовывать комиссии и рабочие группы Общественной палаты. В состав комиссий Общественной палаты входят члены Общественной палаты. В состав рабочих групп Общественной палаты могут входить помимо членов Общественной палаты и иные граждане.</w:t>
      </w: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9" w:name="Par105"/>
      <w:bookmarkEnd w:id="9"/>
      <w:r w:rsidRPr="008436CC">
        <w:rPr>
          <w:b/>
          <w:sz w:val="26"/>
          <w:szCs w:val="26"/>
        </w:rPr>
        <w:t>4. Регламент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4.1. Общественная палата утверждает регламент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4.2. Регламентом Общественной палаты устанавливаются:</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1) порядок участия членов Общественной палаты в ее деятельности;</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2) сроки и порядок проведения заседаний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3) полномочия, порядок формирования и деятельности совета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4) полномочия председателя Общественной палаты и его заместителя;</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5) порядок формирования и деятельности комиссий и рабочих групп Общественной палаты, а также порядок избрания и полномочия их руководителей;</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6) порядок осуществления и прекращения полномочий членов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7) порядок принятия решений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lastRenderedPageBreak/>
        <w:t>8) порядок проведения Общественной палатой общественного контроля;</w:t>
      </w:r>
    </w:p>
    <w:p w:rsidR="00A6420D" w:rsidRPr="008436CC" w:rsidRDefault="00A6420D" w:rsidP="00A6420D">
      <w:pPr>
        <w:autoSpaceDE w:val="0"/>
        <w:autoSpaceDN w:val="0"/>
        <w:adjustRightInd w:val="0"/>
        <w:ind w:firstLine="540"/>
        <w:jc w:val="both"/>
        <w:rPr>
          <w:sz w:val="26"/>
          <w:szCs w:val="26"/>
        </w:rPr>
      </w:pPr>
      <w:r w:rsidRPr="008436CC">
        <w:rPr>
          <w:sz w:val="26"/>
          <w:szCs w:val="26"/>
        </w:rPr>
        <w:t>9) порядок подготовки и публикации ежегодного доклада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10) порядок информирования населения Тутаевского муниципального района о деятельности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11) иные вопросы внутренней организации и порядка деятельности Общественной палаты.</w:t>
      </w: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10" w:name="Par121"/>
      <w:bookmarkEnd w:id="10"/>
      <w:r w:rsidRPr="008436CC">
        <w:rPr>
          <w:b/>
          <w:sz w:val="26"/>
          <w:szCs w:val="26"/>
        </w:rPr>
        <w:t>5. Член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5.1. </w:t>
      </w:r>
      <w:proofErr w:type="gramStart"/>
      <w:r w:rsidRPr="008436CC">
        <w:rPr>
          <w:sz w:val="26"/>
          <w:szCs w:val="26"/>
        </w:rPr>
        <w:t>Членом Общественной палаты может быть гражданин Российской Федерации постоянно или преимущественно проживающих на территории Тутаевского муниципального района Ярославской области, достигший возраста восемнадцати лет.</w:t>
      </w:r>
      <w:proofErr w:type="gramEnd"/>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5.2. Членами Общественной палаты не могут быть:</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1) выборные должностные лица, депутаты, судьи, а также лица, замещающие иные государственные должности, должности государственной службы, муниципальные должности и должности муниципальной службы;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2) лица, признанные недееспособными или ограниченно дееспособными на основании решения суда;</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3) лица, имеющие непогашенную или неснятую судимость;</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4) лица, членство которых в Общественной палате ранее было прекращено вследствие грубого нарушения ими регламента Общественной палаты.</w:t>
      </w: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11" w:name="Par131"/>
      <w:bookmarkEnd w:id="11"/>
      <w:r w:rsidRPr="008436CC">
        <w:rPr>
          <w:b/>
          <w:sz w:val="26"/>
          <w:szCs w:val="26"/>
        </w:rPr>
        <w:t>6. Участие членов Общественной палаты в ее работе</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6.1. Члены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1) принимают личное участие в заседаниях Общественной палаты, </w:t>
      </w:r>
      <w:r>
        <w:rPr>
          <w:sz w:val="26"/>
          <w:szCs w:val="26"/>
        </w:rPr>
        <w:t>С</w:t>
      </w:r>
      <w:r w:rsidRPr="008436CC">
        <w:rPr>
          <w:sz w:val="26"/>
          <w:szCs w:val="26"/>
        </w:rPr>
        <w:t>овета Общественной палаты, комиссий и рабочих групп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2) вправе свободно высказывать свое мнение по любому вопросу деятельности Общественной палаты, </w:t>
      </w:r>
      <w:r>
        <w:rPr>
          <w:sz w:val="26"/>
          <w:szCs w:val="26"/>
        </w:rPr>
        <w:t>С</w:t>
      </w:r>
      <w:r w:rsidRPr="008436CC">
        <w:rPr>
          <w:sz w:val="26"/>
          <w:szCs w:val="26"/>
        </w:rPr>
        <w:t>овета Общественной палаты, комиссий и рабочих групп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3) обладают равными правами на участие в деятельности Общественной палаты, каждый член Общественной палаты при принятии решений обладает одним голосом;</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4) обязаны работать не менее чем в одной из комиссий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6.2. Члены Общественной палаты извещаются уполномоченным органом о месте, времени и повестке дня заседаний Общественной палаты, Совета Общественной палаты, комиссий и рабочих групп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6.3. Члены Общественной палаты участвуют в ее деятельности на общественных началах.</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6.4. </w:t>
      </w:r>
      <w:proofErr w:type="gramStart"/>
      <w:r w:rsidRPr="008436CC">
        <w:rPr>
          <w:sz w:val="26"/>
          <w:szCs w:val="26"/>
        </w:rPr>
        <w:t>Член Общественной палаты на время участия в работе заседаний Общественной палаты, Совета Общественной палаты, комиссий и рабочих групп Общественной палаты, а также на время осуществления полномочий, установленных пунктом 7.2 раздела 7 главы III настоящего Положения, имеет право с согласия работодателя на освобождение от выполнения трудовых обязанностей с сохранением за ним места работы (должности).</w:t>
      </w:r>
      <w:proofErr w:type="gramEnd"/>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12" w:name="Par142"/>
      <w:bookmarkEnd w:id="12"/>
      <w:r w:rsidRPr="008436CC">
        <w:rPr>
          <w:b/>
          <w:sz w:val="26"/>
          <w:szCs w:val="26"/>
        </w:rPr>
        <w:t>7. Удостоверение и нагрудный знак члена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7.1. Член Общественной палаты имеет удостоверение и нагрудный знак члена </w:t>
      </w:r>
      <w:r w:rsidRPr="008436CC">
        <w:rPr>
          <w:sz w:val="26"/>
          <w:szCs w:val="26"/>
        </w:rPr>
        <w:lastRenderedPageBreak/>
        <w:t>Общественной палаты. Член Общественной палаты пользуется удостоверением и нагрудным знаком в течение срока своих полномочий.</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7.2. Положение об удостоверении и нагрудном знаке, их образцы и описание утверждаются Общественной палатой.</w:t>
      </w:r>
    </w:p>
    <w:p w:rsidR="00A6420D"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13" w:name="Par147"/>
      <w:bookmarkEnd w:id="13"/>
      <w:r w:rsidRPr="008436CC">
        <w:rPr>
          <w:b/>
          <w:sz w:val="26"/>
          <w:szCs w:val="26"/>
        </w:rPr>
        <w:t>8. Прекращение полномочий члена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8.1. Полномочия члена Общественной палаты прекращаются по решению Общественной палаты в порядке, предусмотренном регламентом Общественной палаты, в случае:</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1) истечения срока полномочий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2) подачи им заявления о выходе из состава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3) неспособности его по состоянию здоровья участвовать в работе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4) вступления в законную силу вынесенного в отношении его обвинительного приговора суда;</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5) признания его недееспособным, безвестно отсутствующим или умершим на основании решения суда, вступившего в законную силу;</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6) грубого нарушения им Регламента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7) возникновения обстоятельств, предусмотренных </w:t>
      </w:r>
      <w:r>
        <w:rPr>
          <w:sz w:val="26"/>
          <w:szCs w:val="26"/>
        </w:rPr>
        <w:t xml:space="preserve">подпунктом 1 </w:t>
      </w:r>
      <w:r w:rsidRPr="008436CC">
        <w:rPr>
          <w:sz w:val="26"/>
          <w:szCs w:val="26"/>
        </w:rPr>
        <w:t>пункт</w:t>
      </w:r>
      <w:r>
        <w:rPr>
          <w:sz w:val="26"/>
          <w:szCs w:val="26"/>
        </w:rPr>
        <w:t>а</w:t>
      </w:r>
      <w:r w:rsidRPr="008436CC">
        <w:rPr>
          <w:sz w:val="26"/>
          <w:szCs w:val="26"/>
        </w:rPr>
        <w:t xml:space="preserve"> </w:t>
      </w:r>
      <w:r>
        <w:rPr>
          <w:sz w:val="26"/>
          <w:szCs w:val="26"/>
        </w:rPr>
        <w:t>5</w:t>
      </w:r>
      <w:r w:rsidRPr="008436CC">
        <w:rPr>
          <w:sz w:val="26"/>
          <w:szCs w:val="26"/>
        </w:rPr>
        <w:t xml:space="preserve">.2 раздела </w:t>
      </w:r>
      <w:r>
        <w:rPr>
          <w:sz w:val="26"/>
          <w:szCs w:val="26"/>
        </w:rPr>
        <w:t xml:space="preserve">5 главы </w:t>
      </w:r>
      <w:r w:rsidRPr="008436CC">
        <w:rPr>
          <w:sz w:val="26"/>
          <w:szCs w:val="26"/>
        </w:rPr>
        <w:t>II настоящего Положения;</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8) систематического (более трех раз подряд) неучастия без уважительной причины в заседаниях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9) смерти члена Общественной палаты.</w:t>
      </w:r>
    </w:p>
    <w:p w:rsidR="00A6420D" w:rsidRPr="008436CC" w:rsidRDefault="00A6420D" w:rsidP="00A6420D">
      <w:pPr>
        <w:autoSpaceDE w:val="0"/>
        <w:autoSpaceDN w:val="0"/>
        <w:adjustRightInd w:val="0"/>
        <w:ind w:firstLine="540"/>
        <w:jc w:val="both"/>
        <w:rPr>
          <w:sz w:val="26"/>
          <w:szCs w:val="26"/>
        </w:rPr>
      </w:pPr>
      <w:r w:rsidRPr="008436CC">
        <w:rPr>
          <w:sz w:val="26"/>
          <w:szCs w:val="26"/>
        </w:rPr>
        <w:t xml:space="preserve">8.2. В случае прекращения полномочий членов Общественной палаты в соответствии с </w:t>
      </w:r>
      <w:r>
        <w:rPr>
          <w:sz w:val="26"/>
          <w:szCs w:val="26"/>
        </w:rPr>
        <w:t>под</w:t>
      </w:r>
      <w:r w:rsidRPr="008436CC">
        <w:rPr>
          <w:sz w:val="26"/>
          <w:szCs w:val="26"/>
        </w:rPr>
        <w:t>пунктами 2-</w:t>
      </w:r>
      <w:hyperlink r:id="rId7" w:history="1">
        <w:r w:rsidRPr="008436CC">
          <w:rPr>
            <w:sz w:val="26"/>
            <w:szCs w:val="26"/>
          </w:rPr>
          <w:t>9</w:t>
        </w:r>
      </w:hyperlink>
      <w:r w:rsidRPr="008436CC">
        <w:rPr>
          <w:sz w:val="26"/>
          <w:szCs w:val="26"/>
        </w:rPr>
        <w:t xml:space="preserve"> </w:t>
      </w:r>
      <w:r>
        <w:rPr>
          <w:sz w:val="26"/>
          <w:szCs w:val="26"/>
        </w:rPr>
        <w:t xml:space="preserve">пункта 8.1. </w:t>
      </w:r>
      <w:r w:rsidRPr="008436CC">
        <w:rPr>
          <w:sz w:val="26"/>
          <w:szCs w:val="26"/>
        </w:rPr>
        <w:t>настоящего раздела Положения новые члены Общественной палаты вводятся в ее состав в следующем порядке:</w:t>
      </w:r>
    </w:p>
    <w:p w:rsidR="00A6420D" w:rsidRPr="008436CC" w:rsidRDefault="00A6420D" w:rsidP="00A6420D">
      <w:pPr>
        <w:autoSpaceDE w:val="0"/>
        <w:autoSpaceDN w:val="0"/>
        <w:adjustRightInd w:val="0"/>
        <w:ind w:firstLine="540"/>
        <w:jc w:val="both"/>
        <w:rPr>
          <w:sz w:val="26"/>
          <w:szCs w:val="26"/>
        </w:rPr>
      </w:pPr>
      <w:r w:rsidRPr="008436CC">
        <w:rPr>
          <w:sz w:val="26"/>
          <w:szCs w:val="26"/>
        </w:rPr>
        <w:t xml:space="preserve">1) Глава Тутаевского муниципального района принимает решение о назначении граждан членами Общественной палаты в порядке, предусмотренном пунктами 2.2-2.5 раздела 2 главы </w:t>
      </w:r>
      <w:r w:rsidRPr="008436CC">
        <w:rPr>
          <w:sz w:val="26"/>
          <w:szCs w:val="26"/>
          <w:lang w:val="en-US"/>
        </w:rPr>
        <w:t>II</w:t>
      </w:r>
      <w:r w:rsidRPr="008436CC">
        <w:rPr>
          <w:sz w:val="26"/>
          <w:szCs w:val="26"/>
        </w:rPr>
        <w:t xml:space="preserve"> настоящего Положения, при этом сроки осуществления указанных процедур сокращаются наполовину;</w:t>
      </w:r>
    </w:p>
    <w:p w:rsidR="00A6420D" w:rsidRPr="008436CC" w:rsidRDefault="00A6420D" w:rsidP="00A6420D">
      <w:pPr>
        <w:autoSpaceDE w:val="0"/>
        <w:autoSpaceDN w:val="0"/>
        <w:adjustRightInd w:val="0"/>
        <w:ind w:firstLine="540"/>
        <w:jc w:val="both"/>
        <w:rPr>
          <w:sz w:val="26"/>
          <w:szCs w:val="26"/>
        </w:rPr>
      </w:pPr>
      <w:r w:rsidRPr="008436CC">
        <w:rPr>
          <w:sz w:val="26"/>
          <w:szCs w:val="26"/>
        </w:rPr>
        <w:t xml:space="preserve">2) Муниципальный Совет Тутаевского муниципального района назначает своих представителей членами Общественной палаты в порядке, предусмотренном пунктами 2.2-2.6 раздела 2 главы </w:t>
      </w:r>
      <w:r w:rsidRPr="008436CC">
        <w:rPr>
          <w:sz w:val="26"/>
          <w:szCs w:val="26"/>
          <w:lang w:val="en-US"/>
        </w:rPr>
        <w:t>II</w:t>
      </w:r>
      <w:r w:rsidRPr="008436CC">
        <w:rPr>
          <w:sz w:val="26"/>
          <w:szCs w:val="26"/>
        </w:rPr>
        <w:t xml:space="preserve"> настоящего Положения, при этом указанный срок назначения сокращается наполовину;</w:t>
      </w:r>
    </w:p>
    <w:p w:rsidR="00A6420D" w:rsidRPr="008436CC" w:rsidRDefault="00A6420D" w:rsidP="00A6420D">
      <w:pPr>
        <w:autoSpaceDE w:val="0"/>
        <w:autoSpaceDN w:val="0"/>
        <w:adjustRightInd w:val="0"/>
        <w:ind w:firstLine="540"/>
        <w:jc w:val="both"/>
        <w:rPr>
          <w:sz w:val="26"/>
          <w:szCs w:val="26"/>
        </w:rPr>
      </w:pPr>
      <w:r w:rsidRPr="008436CC">
        <w:rPr>
          <w:sz w:val="26"/>
          <w:szCs w:val="26"/>
        </w:rPr>
        <w:t xml:space="preserve">3) Совет Общественной палаты принимает решение о приеме в члены Общественной палаты представителей некоммерческих организаций, выдвинутых при формировании действующего состава Общественной палаты в соответствии с пунктами 2.8-2.10 раздела 2 главы </w:t>
      </w:r>
      <w:r w:rsidRPr="008436CC">
        <w:rPr>
          <w:sz w:val="26"/>
          <w:szCs w:val="26"/>
          <w:lang w:val="en-US"/>
        </w:rPr>
        <w:t>II</w:t>
      </w:r>
      <w:r w:rsidRPr="008436CC">
        <w:rPr>
          <w:sz w:val="26"/>
          <w:szCs w:val="26"/>
        </w:rPr>
        <w:t xml:space="preserve"> настоящего Положения, в течение тридцати дней с момента прекращения полномочий членов Общественной палаты.</w:t>
      </w:r>
    </w:p>
    <w:p w:rsidR="00A6420D" w:rsidRPr="008436CC" w:rsidRDefault="00A6420D" w:rsidP="00A6420D">
      <w:pPr>
        <w:autoSpaceDE w:val="0"/>
        <w:autoSpaceDN w:val="0"/>
        <w:adjustRightInd w:val="0"/>
        <w:spacing w:after="240"/>
        <w:ind w:firstLine="539"/>
        <w:jc w:val="both"/>
        <w:rPr>
          <w:sz w:val="26"/>
          <w:szCs w:val="26"/>
        </w:rPr>
      </w:pPr>
      <w:r w:rsidRPr="008436CC">
        <w:rPr>
          <w:sz w:val="26"/>
          <w:szCs w:val="26"/>
        </w:rPr>
        <w:t>8.3. Назначение или прием нового члена Общественной палаты не производится, если с момента прекращения полномочий члена Общественной палаты до окончания срока полномочий Общественной палаты осталось менее одного года.</w:t>
      </w:r>
    </w:p>
    <w:p w:rsidR="00A6420D" w:rsidRPr="008436CC" w:rsidRDefault="00A6420D" w:rsidP="00A6420D">
      <w:pPr>
        <w:widowControl w:val="0"/>
        <w:autoSpaceDE w:val="0"/>
        <w:autoSpaceDN w:val="0"/>
        <w:adjustRightInd w:val="0"/>
        <w:jc w:val="center"/>
        <w:outlineLvl w:val="1"/>
        <w:rPr>
          <w:b/>
          <w:sz w:val="26"/>
          <w:szCs w:val="26"/>
        </w:rPr>
      </w:pPr>
      <w:bookmarkStart w:id="14" w:name="Par160"/>
      <w:bookmarkEnd w:id="14"/>
      <w:r w:rsidRPr="008436CC">
        <w:rPr>
          <w:b/>
          <w:sz w:val="26"/>
          <w:szCs w:val="26"/>
        </w:rPr>
        <w:t>III. ДЕЯТЕЛЬНОСТЬ ОБЩЕСТВЕННОЙ ПАЛАТЫ</w:t>
      </w: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15" w:name="Par162"/>
      <w:bookmarkEnd w:id="15"/>
      <w:r>
        <w:rPr>
          <w:b/>
          <w:sz w:val="26"/>
          <w:szCs w:val="26"/>
        </w:rPr>
        <w:t>1</w:t>
      </w:r>
      <w:r w:rsidRPr="008436CC">
        <w:rPr>
          <w:b/>
          <w:sz w:val="26"/>
          <w:szCs w:val="26"/>
        </w:rPr>
        <w:t>. Основные формы деятельности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Pr>
          <w:sz w:val="26"/>
          <w:szCs w:val="26"/>
        </w:rPr>
        <w:lastRenderedPageBreak/>
        <w:t>1</w:t>
      </w:r>
      <w:r w:rsidRPr="008436CC">
        <w:rPr>
          <w:sz w:val="26"/>
          <w:szCs w:val="26"/>
        </w:rPr>
        <w:t>.1. Основными формами деятельности Общественной палаты являются заседания Общественной палаты, Совета Общественной палаты, комиссий и рабочих групп Общественной палаты, подготовка ежегодного доклада.</w:t>
      </w:r>
    </w:p>
    <w:p w:rsidR="00A6420D" w:rsidRPr="008436CC" w:rsidRDefault="00A6420D" w:rsidP="00A6420D">
      <w:pPr>
        <w:widowControl w:val="0"/>
        <w:autoSpaceDE w:val="0"/>
        <w:autoSpaceDN w:val="0"/>
        <w:adjustRightInd w:val="0"/>
        <w:ind w:firstLine="540"/>
        <w:jc w:val="both"/>
        <w:rPr>
          <w:sz w:val="26"/>
          <w:szCs w:val="26"/>
        </w:rPr>
      </w:pPr>
      <w:r>
        <w:rPr>
          <w:sz w:val="26"/>
          <w:szCs w:val="26"/>
        </w:rPr>
        <w:t>1</w:t>
      </w:r>
      <w:r w:rsidRPr="008436CC">
        <w:rPr>
          <w:sz w:val="26"/>
          <w:szCs w:val="26"/>
        </w:rPr>
        <w:t>.2. Заседания Общественной палаты проводятся не реже одного раза в квартал. По решению Совета Общественной палаты может быть проведено внеочередное заседание.</w:t>
      </w:r>
    </w:p>
    <w:p w:rsidR="00A6420D" w:rsidRDefault="00A6420D" w:rsidP="00A6420D">
      <w:pPr>
        <w:widowControl w:val="0"/>
        <w:autoSpaceDE w:val="0"/>
        <w:autoSpaceDN w:val="0"/>
        <w:adjustRightInd w:val="0"/>
        <w:ind w:firstLine="540"/>
        <w:jc w:val="both"/>
        <w:rPr>
          <w:sz w:val="26"/>
          <w:szCs w:val="26"/>
        </w:rPr>
      </w:pPr>
      <w:r>
        <w:rPr>
          <w:sz w:val="26"/>
          <w:szCs w:val="26"/>
        </w:rPr>
        <w:t>1</w:t>
      </w:r>
      <w:r w:rsidRPr="008436CC">
        <w:rPr>
          <w:sz w:val="26"/>
          <w:szCs w:val="26"/>
        </w:rPr>
        <w:t xml:space="preserve">.3. В работе </w:t>
      </w:r>
      <w:r>
        <w:rPr>
          <w:sz w:val="26"/>
          <w:szCs w:val="26"/>
        </w:rPr>
        <w:t xml:space="preserve">заседаний </w:t>
      </w:r>
      <w:r w:rsidRPr="008436CC">
        <w:rPr>
          <w:sz w:val="26"/>
          <w:szCs w:val="26"/>
        </w:rPr>
        <w:t>Общественной палаты могут принимать участие</w:t>
      </w:r>
      <w:r>
        <w:rPr>
          <w:sz w:val="26"/>
          <w:szCs w:val="26"/>
        </w:rPr>
        <w:t>:</w:t>
      </w:r>
    </w:p>
    <w:p w:rsidR="00A6420D" w:rsidRDefault="00A6420D" w:rsidP="00A6420D">
      <w:pPr>
        <w:widowControl w:val="0"/>
        <w:autoSpaceDE w:val="0"/>
        <w:autoSpaceDN w:val="0"/>
        <w:adjustRightInd w:val="0"/>
        <w:ind w:firstLine="540"/>
        <w:jc w:val="both"/>
        <w:rPr>
          <w:sz w:val="26"/>
          <w:szCs w:val="26"/>
        </w:rPr>
      </w:pPr>
      <w:r>
        <w:rPr>
          <w:sz w:val="26"/>
          <w:szCs w:val="26"/>
        </w:rPr>
        <w:t>-</w:t>
      </w:r>
      <w:r w:rsidRPr="008436CC">
        <w:rPr>
          <w:sz w:val="26"/>
          <w:szCs w:val="26"/>
        </w:rPr>
        <w:t xml:space="preserve"> Глава Тутаевского муниципального района, </w:t>
      </w:r>
    </w:p>
    <w:p w:rsidR="00A6420D" w:rsidRDefault="00A6420D" w:rsidP="00A6420D">
      <w:pPr>
        <w:widowControl w:val="0"/>
        <w:autoSpaceDE w:val="0"/>
        <w:autoSpaceDN w:val="0"/>
        <w:adjustRightInd w:val="0"/>
        <w:ind w:firstLine="540"/>
        <w:jc w:val="both"/>
        <w:rPr>
          <w:sz w:val="26"/>
          <w:szCs w:val="26"/>
        </w:rPr>
      </w:pPr>
      <w:r>
        <w:rPr>
          <w:sz w:val="26"/>
          <w:szCs w:val="26"/>
        </w:rPr>
        <w:t xml:space="preserve">- </w:t>
      </w:r>
      <w:r w:rsidRPr="008436CC">
        <w:rPr>
          <w:sz w:val="26"/>
          <w:szCs w:val="26"/>
        </w:rPr>
        <w:t>главы поселений,</w:t>
      </w:r>
      <w:r>
        <w:rPr>
          <w:sz w:val="26"/>
          <w:szCs w:val="26"/>
        </w:rPr>
        <w:t xml:space="preserve"> входящих в состав Тутаевского муниципального района,</w:t>
      </w:r>
      <w:r w:rsidRPr="008436CC">
        <w:rPr>
          <w:sz w:val="26"/>
          <w:szCs w:val="26"/>
        </w:rPr>
        <w:t xml:space="preserve"> </w:t>
      </w:r>
    </w:p>
    <w:p w:rsidR="00A6420D" w:rsidRDefault="00A6420D" w:rsidP="00A6420D">
      <w:pPr>
        <w:widowControl w:val="0"/>
        <w:autoSpaceDE w:val="0"/>
        <w:autoSpaceDN w:val="0"/>
        <w:adjustRightInd w:val="0"/>
        <w:ind w:firstLine="540"/>
        <w:jc w:val="both"/>
        <w:rPr>
          <w:sz w:val="26"/>
          <w:szCs w:val="26"/>
        </w:rPr>
      </w:pPr>
      <w:r>
        <w:rPr>
          <w:sz w:val="26"/>
          <w:szCs w:val="26"/>
        </w:rPr>
        <w:t xml:space="preserve">- </w:t>
      </w:r>
      <w:r w:rsidRPr="008436CC">
        <w:rPr>
          <w:sz w:val="26"/>
          <w:szCs w:val="26"/>
        </w:rPr>
        <w:t>руководи</w:t>
      </w:r>
      <w:r>
        <w:rPr>
          <w:sz w:val="26"/>
          <w:szCs w:val="26"/>
        </w:rPr>
        <w:t>тели структурных подразделений А</w:t>
      </w:r>
      <w:r w:rsidRPr="008436CC">
        <w:rPr>
          <w:sz w:val="26"/>
          <w:szCs w:val="26"/>
        </w:rPr>
        <w:t xml:space="preserve">дминистрации Тутаевского муниципального района, </w:t>
      </w:r>
    </w:p>
    <w:p w:rsidR="00A6420D" w:rsidRDefault="00A6420D" w:rsidP="00A6420D">
      <w:pPr>
        <w:widowControl w:val="0"/>
        <w:autoSpaceDE w:val="0"/>
        <w:autoSpaceDN w:val="0"/>
        <w:adjustRightInd w:val="0"/>
        <w:ind w:firstLine="540"/>
        <w:jc w:val="both"/>
        <w:rPr>
          <w:sz w:val="26"/>
          <w:szCs w:val="26"/>
        </w:rPr>
      </w:pPr>
      <w:r>
        <w:rPr>
          <w:sz w:val="26"/>
          <w:szCs w:val="26"/>
        </w:rPr>
        <w:t xml:space="preserve">- </w:t>
      </w:r>
      <w:r w:rsidRPr="008436CC">
        <w:rPr>
          <w:sz w:val="26"/>
          <w:szCs w:val="26"/>
        </w:rPr>
        <w:t>депутаты Муниципальн</w:t>
      </w:r>
      <w:r>
        <w:rPr>
          <w:sz w:val="26"/>
          <w:szCs w:val="26"/>
        </w:rPr>
        <w:t>ого</w:t>
      </w:r>
      <w:r w:rsidRPr="008436CC">
        <w:rPr>
          <w:sz w:val="26"/>
          <w:szCs w:val="26"/>
        </w:rPr>
        <w:t xml:space="preserve"> Совет</w:t>
      </w:r>
      <w:r>
        <w:rPr>
          <w:sz w:val="26"/>
          <w:szCs w:val="26"/>
        </w:rPr>
        <w:t>а Тутаевского муниципального</w:t>
      </w:r>
      <w:r w:rsidRPr="008436CC">
        <w:rPr>
          <w:sz w:val="26"/>
          <w:szCs w:val="26"/>
        </w:rPr>
        <w:t xml:space="preserve"> района, </w:t>
      </w:r>
    </w:p>
    <w:p w:rsidR="00A6420D" w:rsidRDefault="00A6420D" w:rsidP="00A6420D">
      <w:pPr>
        <w:widowControl w:val="0"/>
        <w:autoSpaceDE w:val="0"/>
        <w:autoSpaceDN w:val="0"/>
        <w:adjustRightInd w:val="0"/>
        <w:ind w:firstLine="540"/>
        <w:jc w:val="both"/>
        <w:rPr>
          <w:sz w:val="26"/>
          <w:szCs w:val="26"/>
        </w:rPr>
      </w:pPr>
      <w:r>
        <w:rPr>
          <w:sz w:val="26"/>
          <w:szCs w:val="26"/>
        </w:rPr>
        <w:t>- представители органов местного самоуправления поселений, входящих в состав Тутаевского муниципального района,</w:t>
      </w:r>
    </w:p>
    <w:p w:rsidR="00A6420D" w:rsidRPr="008436CC" w:rsidRDefault="00A6420D" w:rsidP="00A6420D">
      <w:pPr>
        <w:widowControl w:val="0"/>
        <w:autoSpaceDE w:val="0"/>
        <w:autoSpaceDN w:val="0"/>
        <w:adjustRightInd w:val="0"/>
        <w:ind w:firstLine="540"/>
        <w:jc w:val="both"/>
        <w:rPr>
          <w:sz w:val="26"/>
          <w:szCs w:val="26"/>
        </w:rPr>
      </w:pPr>
      <w:r>
        <w:rPr>
          <w:sz w:val="26"/>
          <w:szCs w:val="26"/>
        </w:rPr>
        <w:t xml:space="preserve">- </w:t>
      </w:r>
      <w:r w:rsidRPr="008436CC">
        <w:rPr>
          <w:sz w:val="26"/>
          <w:szCs w:val="26"/>
        </w:rPr>
        <w:t>жители Тутаевского муниципального района.</w:t>
      </w:r>
    </w:p>
    <w:p w:rsidR="00A6420D" w:rsidRPr="008436CC" w:rsidRDefault="00A6420D" w:rsidP="00A6420D">
      <w:pPr>
        <w:widowControl w:val="0"/>
        <w:autoSpaceDE w:val="0"/>
        <w:autoSpaceDN w:val="0"/>
        <w:adjustRightInd w:val="0"/>
        <w:ind w:firstLine="540"/>
        <w:jc w:val="both"/>
        <w:rPr>
          <w:sz w:val="26"/>
          <w:szCs w:val="26"/>
        </w:rPr>
      </w:pPr>
      <w:r>
        <w:rPr>
          <w:sz w:val="26"/>
          <w:szCs w:val="26"/>
        </w:rPr>
        <w:t>1</w:t>
      </w:r>
      <w:r w:rsidRPr="008436CC">
        <w:rPr>
          <w:sz w:val="26"/>
          <w:szCs w:val="26"/>
        </w:rPr>
        <w:t>.4. Деятельность Общественной палаты осуществляется коллегиально. Заседание Общественной палаты правомочно, если на нем присутствует более половины от общего числа членов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Pr>
          <w:sz w:val="26"/>
          <w:szCs w:val="26"/>
        </w:rPr>
        <w:t>1</w:t>
      </w:r>
      <w:r w:rsidRPr="008436CC">
        <w:rPr>
          <w:sz w:val="26"/>
          <w:szCs w:val="26"/>
        </w:rPr>
        <w:t>.5. Для реализации целей и задач Общественной палаты в соответствии с настоящим Положением Общественная палата вправе:</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проводить слушания, конференции, семинары, круглые столы, иные обсуждения по общественно значимым проблемам;</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давать заключения о соблюдении прав и законных интересов граждан в деятельности органов государственной власти Ярославской области и органов местного самоуправления</w:t>
      </w:r>
      <w:r>
        <w:rPr>
          <w:sz w:val="26"/>
          <w:szCs w:val="26"/>
        </w:rPr>
        <w:t xml:space="preserve"> Тутаевского муниципального района</w:t>
      </w:r>
      <w:r w:rsidRPr="008436CC">
        <w:rPr>
          <w:sz w:val="26"/>
          <w:szCs w:val="26"/>
        </w:rPr>
        <w:t>;</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осуществлять общественный контроль в формах, предусмотренных действующим законодательством;</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участвовать в нормотворческом процессе путем направления предложений по разработке проектов решений и иных нормативных правовых актов и поправок к ним;</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 приглашать руководителей и иных должностных лиц органов государственной власти Ярославской области, органов местного самоуправления </w:t>
      </w:r>
      <w:r>
        <w:rPr>
          <w:sz w:val="26"/>
          <w:szCs w:val="26"/>
        </w:rPr>
        <w:t xml:space="preserve">Тутаевского муниципального района </w:t>
      </w:r>
      <w:r w:rsidRPr="008436CC">
        <w:rPr>
          <w:sz w:val="26"/>
          <w:szCs w:val="26"/>
        </w:rPr>
        <w:t xml:space="preserve">на заседания Общественной палаты, </w:t>
      </w:r>
      <w:r>
        <w:rPr>
          <w:sz w:val="26"/>
          <w:szCs w:val="26"/>
        </w:rPr>
        <w:t>С</w:t>
      </w:r>
      <w:r w:rsidRPr="008436CC">
        <w:rPr>
          <w:sz w:val="26"/>
          <w:szCs w:val="26"/>
        </w:rPr>
        <w:t>овета Общественной палаты, комиссий и рабочих групп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направлять членов Общественной палаты для участия в работе Муниципального Совета Тутаевского муниципального района и его комиссий, а также в заседаниях органов местного самоуправления городского и сельских поселений</w:t>
      </w:r>
      <w:r>
        <w:rPr>
          <w:sz w:val="26"/>
          <w:szCs w:val="26"/>
        </w:rPr>
        <w:t>, входящих в состав Тутаевского муниципального района</w:t>
      </w:r>
      <w:r w:rsidRPr="008436CC">
        <w:rPr>
          <w:sz w:val="26"/>
          <w:szCs w:val="26"/>
        </w:rPr>
        <w:t>;</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направлять в соответствии с настоящим Положением запросы Общественной палаты (в перерывах между заседаниями Общественной палаты запросы от имени Общественной палаты направляет председатель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осуществлять взаимодействие с Общественной палатой Ярославской области и общественными палатами муниципальных образований Ярославской области;</w:t>
      </w:r>
    </w:p>
    <w:p w:rsidR="00A6420D" w:rsidRPr="008436CC" w:rsidRDefault="00A6420D" w:rsidP="00A6420D">
      <w:pPr>
        <w:autoSpaceDE w:val="0"/>
        <w:autoSpaceDN w:val="0"/>
        <w:adjustRightInd w:val="0"/>
        <w:ind w:firstLine="540"/>
        <w:jc w:val="both"/>
        <w:rPr>
          <w:sz w:val="26"/>
          <w:szCs w:val="26"/>
        </w:rPr>
      </w:pPr>
      <w:r w:rsidRPr="008436CC">
        <w:rPr>
          <w:sz w:val="26"/>
          <w:szCs w:val="26"/>
        </w:rPr>
        <w:t>- информировать население о результатах своей деятельности через средства массовой информации и официальную страницу Общественной палаты на сайте Администрации Тутаевского муниципального района в информационно-телекоммуникационной сети «Интернет».</w:t>
      </w: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16" w:name="Par179"/>
      <w:bookmarkEnd w:id="16"/>
      <w:r w:rsidRPr="008436CC">
        <w:rPr>
          <w:b/>
          <w:sz w:val="26"/>
          <w:szCs w:val="26"/>
        </w:rPr>
        <w:lastRenderedPageBreak/>
        <w:t>2. Решения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2.1. По вопросам своей деятельности Общественная палата принимает решения.</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2.2. Решения Общественной палаты принимаются на ее заседаниях открытым голосованием большинством голосов от числа присутствующих на заседании членов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2.3. Решения Общественной палаты доводятся до сведения заинтересованных органов местного самоуправления, организаций и граждан.</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2.4. Член Общественной палаты, не согласный с решением Общественной палаты, совета Общественной палаты, комиссии или рабочей группы Общественной палаты, вправе изложить в письменном виде особое мнение, которое заносится в протокол заседания Общественной палаты, Совета Общественной палаты, комиссии или рабочей группы соответственно и прилагается к решению, в отношении которого высказано это мнение.</w:t>
      </w: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17" w:name="Par187"/>
      <w:bookmarkEnd w:id="17"/>
      <w:r w:rsidRPr="008436CC">
        <w:rPr>
          <w:b/>
          <w:sz w:val="26"/>
          <w:szCs w:val="26"/>
        </w:rPr>
        <w:t>3. Общественный контроль</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3.1. Общественная палата осуществляет общественный </w:t>
      </w:r>
      <w:proofErr w:type="gramStart"/>
      <w:r w:rsidRPr="008436CC">
        <w:rPr>
          <w:sz w:val="26"/>
          <w:szCs w:val="26"/>
        </w:rPr>
        <w:t>контроль за</w:t>
      </w:r>
      <w:proofErr w:type="gramEnd"/>
      <w:r w:rsidRPr="008436CC">
        <w:rPr>
          <w:sz w:val="26"/>
          <w:szCs w:val="26"/>
        </w:rPr>
        <w:t xml:space="preserve"> деятельностью органов государственной власти Ярославской области,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в формах, предусмотренных действующим законодательством.</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3.2. Общественный контроль осуществляется в формах общественного мониторинга, общественной проверки, общественной экспертизы, в иных формах, не противоречащих действующему законодательству, а также в таких формах взаимодействия институтов гражданского общества с государственными органами и органами местного самоуправления, как общественные обсуждения, общественные (публичные) слушания и другие формы взаимодействия. Общественный контроль может осуществляться одновременно в нескольких формах.</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3.3. </w:t>
      </w:r>
      <w:proofErr w:type="gramStart"/>
      <w:r w:rsidRPr="008436CC">
        <w:rPr>
          <w:sz w:val="26"/>
          <w:szCs w:val="26"/>
        </w:rPr>
        <w:t>Порядок проведения общественного контроля, а также определение и обнародование результатов общественного контроля определяется Общественной палатой в соответствии с Федеральным законом от 21 июля 2014 года № 212-ФЗ «Об основах общественного контроля в Российской Федерации», другими федеральными законами, Законом Ярославской области от 21.05.2015г. № 35-з «Об общественном контроле в Ярославской области», иными нормативными правовыми актами.</w:t>
      </w:r>
      <w:proofErr w:type="gramEnd"/>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3.4. В целях обеспечения осуществления Общественной палатой общественного контроля:</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Муниципальный Совет Тутаевского муниципального района направляет в Общественную палату проекты муниципальных нормативных правовых актов в течение пяти дней после их внесения в Муниципальный Совет Тутаевского муниципального района, а также все поправки и заключения к ним одновременно с их направлением депутатам Муниципального Совета Тутаевского муниципального района.</w:t>
      </w:r>
    </w:p>
    <w:p w:rsidR="00A6420D" w:rsidRPr="008436CC" w:rsidRDefault="00A6420D" w:rsidP="00A6420D">
      <w:pPr>
        <w:widowControl w:val="0"/>
        <w:autoSpaceDE w:val="0"/>
        <w:autoSpaceDN w:val="0"/>
        <w:adjustRightInd w:val="0"/>
        <w:ind w:firstLine="54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18" w:name="Par193"/>
      <w:bookmarkEnd w:id="18"/>
      <w:r w:rsidRPr="008436CC">
        <w:rPr>
          <w:b/>
          <w:sz w:val="26"/>
          <w:szCs w:val="26"/>
        </w:rPr>
        <w:t>4. Заключения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4.1. Заключения Общественной палаты утверждаются решением </w:t>
      </w:r>
      <w:r w:rsidRPr="008436CC">
        <w:rPr>
          <w:sz w:val="26"/>
          <w:szCs w:val="26"/>
        </w:rPr>
        <w:lastRenderedPageBreak/>
        <w:t>Общественной палаты или Совета Общественной палаты и направляются соответственно Главе Тутаевского муниципального района, председателю Муниципального Совета Тутаевского муниципального района, а также при необходимости в соответствующие инстанции и публикуются на сайте Общественной палаты, в СМИ.</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4.2. Заключения по результатам экспертизы подлежат обязательному рассмотрению соответствующими органами местного самоуправления, организациями, должностными лицами. Мотивированный ответ по результатам рассмотрения заключения Общественной палаты должен быть направлен в Общественную палату не позднее тридцати дней с момента получения заключения.</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4.3. На заседания органов местного самоуправления </w:t>
      </w:r>
      <w:r>
        <w:rPr>
          <w:sz w:val="26"/>
          <w:szCs w:val="26"/>
        </w:rPr>
        <w:t xml:space="preserve">Тутаевского муниципального района </w:t>
      </w:r>
      <w:r w:rsidRPr="008436CC">
        <w:rPr>
          <w:sz w:val="26"/>
          <w:szCs w:val="26"/>
        </w:rPr>
        <w:t>при рассмотрении заключений по результатам общественной экспертизы проектов соответствующих нормативных правовых актов приглашаются члены Общественной палаты.</w:t>
      </w: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19" w:name="Par199"/>
      <w:bookmarkEnd w:id="19"/>
      <w:r w:rsidRPr="008436CC">
        <w:rPr>
          <w:b/>
          <w:sz w:val="26"/>
          <w:szCs w:val="26"/>
        </w:rPr>
        <w:t>5. Поддержка Общественной палатой гражданских инициатив</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5.1. Общественная палата осуществляет сбор и обработку информации об инициативах граждан и некоммерческих организаций на территории Тутаевского муниципального района и доводит ее до сведения населения района.</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5.2. В целях поддержки гражданских инициатив Общественная палата организует и ежегодно проводит слушания по актуальным вопросам общественной жизни.</w:t>
      </w: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20" w:name="Par204"/>
      <w:bookmarkEnd w:id="20"/>
      <w:r w:rsidRPr="008436CC">
        <w:rPr>
          <w:b/>
          <w:sz w:val="26"/>
          <w:szCs w:val="26"/>
        </w:rPr>
        <w:t>6. Ежегодный доклад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6.1. </w:t>
      </w:r>
      <w:proofErr w:type="gramStart"/>
      <w:r w:rsidRPr="008436CC">
        <w:rPr>
          <w:sz w:val="26"/>
          <w:szCs w:val="26"/>
        </w:rPr>
        <w:t xml:space="preserve">Общественная палата ежегодно не позднее 1 апреля года, следующего за отчетным, представляет доклад об итогах работы Общественной палаты за отчетный год, включающий информацию о состоянии гражданского общества в </w:t>
      </w:r>
      <w:proofErr w:type="spellStart"/>
      <w:r w:rsidRPr="008436CC">
        <w:rPr>
          <w:sz w:val="26"/>
          <w:szCs w:val="26"/>
        </w:rPr>
        <w:t>Тутаевском</w:t>
      </w:r>
      <w:proofErr w:type="spellEnd"/>
      <w:r w:rsidRPr="008436CC">
        <w:rPr>
          <w:sz w:val="26"/>
          <w:szCs w:val="26"/>
        </w:rPr>
        <w:t xml:space="preserve"> муниципальном районе.</w:t>
      </w:r>
      <w:proofErr w:type="gramEnd"/>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6.2. Ежегодный доклад Общественной палаты направляется Главе Тутаевского муниципального района, председателю Муниципального Совета Тутаевского муниципального района и размещается на официальном сайте Общественной палаты в информационно-телекоммуникационной сети «Интернет», публикуется в СМИ.</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По решению Общественной палаты ежегодный доклад может направляться в органы государственной власти </w:t>
      </w:r>
      <w:r>
        <w:rPr>
          <w:sz w:val="26"/>
          <w:szCs w:val="26"/>
        </w:rPr>
        <w:t>Ярославской области, органы</w:t>
      </w:r>
      <w:r w:rsidRPr="008436CC">
        <w:rPr>
          <w:sz w:val="26"/>
          <w:szCs w:val="26"/>
        </w:rPr>
        <w:t xml:space="preserve"> местного самоуправления</w:t>
      </w:r>
      <w:r>
        <w:rPr>
          <w:sz w:val="26"/>
          <w:szCs w:val="26"/>
        </w:rPr>
        <w:t xml:space="preserve"> Тутаевского муниципального района</w:t>
      </w:r>
      <w:r w:rsidRPr="008436CC">
        <w:rPr>
          <w:sz w:val="26"/>
          <w:szCs w:val="26"/>
        </w:rPr>
        <w:t>, деятельность которых отражена в ежегодном докладе.</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6.3. Ежегодный доклад Общественной палаты подлежит обязательному рассмотрению Муниципальным Советом Тутаевского муниципального района, Главой Тутаевского муниципального района. Рекомендации, содержащиеся в докладе Общественной палаты, учитываются органами местного самоуправления при формировании и реализации социально-экономической политики и в деятельности указанных органов.</w:t>
      </w:r>
    </w:p>
    <w:p w:rsidR="00A6420D" w:rsidRPr="008436CC" w:rsidRDefault="00A6420D" w:rsidP="00A6420D">
      <w:pPr>
        <w:widowControl w:val="0"/>
        <w:autoSpaceDE w:val="0"/>
        <w:autoSpaceDN w:val="0"/>
        <w:adjustRightInd w:val="0"/>
        <w:jc w:val="both"/>
        <w:rPr>
          <w:sz w:val="26"/>
          <w:szCs w:val="26"/>
        </w:rPr>
      </w:pPr>
    </w:p>
    <w:p w:rsidR="00A6420D" w:rsidRDefault="00A6420D" w:rsidP="00A6420D">
      <w:pPr>
        <w:widowControl w:val="0"/>
        <w:autoSpaceDE w:val="0"/>
        <w:autoSpaceDN w:val="0"/>
        <w:adjustRightInd w:val="0"/>
        <w:jc w:val="center"/>
        <w:outlineLvl w:val="2"/>
        <w:rPr>
          <w:b/>
          <w:sz w:val="26"/>
          <w:szCs w:val="26"/>
        </w:rPr>
      </w:pPr>
      <w:bookmarkStart w:id="21" w:name="Par211"/>
      <w:bookmarkEnd w:id="21"/>
      <w:r w:rsidRPr="00C93EB2">
        <w:rPr>
          <w:b/>
          <w:sz w:val="26"/>
          <w:szCs w:val="26"/>
        </w:rPr>
        <w:t xml:space="preserve">7. Взаимодействие </w:t>
      </w:r>
      <w:r>
        <w:rPr>
          <w:b/>
          <w:sz w:val="26"/>
          <w:szCs w:val="26"/>
        </w:rPr>
        <w:t>органов местного самоуправления</w:t>
      </w:r>
    </w:p>
    <w:p w:rsidR="00A6420D" w:rsidRPr="00C93EB2" w:rsidRDefault="00A6420D" w:rsidP="00A6420D">
      <w:pPr>
        <w:widowControl w:val="0"/>
        <w:autoSpaceDE w:val="0"/>
        <w:autoSpaceDN w:val="0"/>
        <w:adjustRightInd w:val="0"/>
        <w:jc w:val="center"/>
        <w:outlineLvl w:val="2"/>
        <w:rPr>
          <w:b/>
          <w:sz w:val="26"/>
          <w:szCs w:val="26"/>
        </w:rPr>
      </w:pPr>
      <w:r w:rsidRPr="00C93EB2">
        <w:rPr>
          <w:b/>
          <w:sz w:val="26"/>
          <w:szCs w:val="26"/>
        </w:rPr>
        <w:t>с Общественной палатой</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7.1. Общественная палата приглашает руководителей и иных должностных лиц органов местного самоуправления </w:t>
      </w:r>
      <w:r>
        <w:rPr>
          <w:sz w:val="26"/>
          <w:szCs w:val="26"/>
        </w:rPr>
        <w:t xml:space="preserve">Тутаевского муниципального района </w:t>
      </w:r>
      <w:r w:rsidRPr="008436CC">
        <w:rPr>
          <w:sz w:val="26"/>
          <w:szCs w:val="26"/>
        </w:rPr>
        <w:t xml:space="preserve">для </w:t>
      </w:r>
      <w:r w:rsidRPr="008436CC">
        <w:rPr>
          <w:sz w:val="26"/>
          <w:szCs w:val="26"/>
        </w:rPr>
        <w:lastRenderedPageBreak/>
        <w:t>информирования Общественной палаты о результатах своей деятельности.</w:t>
      </w:r>
    </w:p>
    <w:p w:rsidR="00A6420D" w:rsidRPr="008436CC" w:rsidRDefault="00A6420D" w:rsidP="00A6420D">
      <w:pPr>
        <w:widowControl w:val="0"/>
        <w:autoSpaceDE w:val="0"/>
        <w:autoSpaceDN w:val="0"/>
        <w:adjustRightInd w:val="0"/>
        <w:ind w:firstLine="540"/>
        <w:jc w:val="both"/>
        <w:rPr>
          <w:sz w:val="26"/>
          <w:szCs w:val="26"/>
        </w:rPr>
      </w:pPr>
      <w:bookmarkStart w:id="22" w:name="Par214"/>
      <w:bookmarkEnd w:id="22"/>
      <w:r w:rsidRPr="008436CC">
        <w:rPr>
          <w:sz w:val="26"/>
          <w:szCs w:val="26"/>
        </w:rPr>
        <w:t xml:space="preserve">7.2. Органы местного самоуправления </w:t>
      </w:r>
      <w:r>
        <w:rPr>
          <w:sz w:val="26"/>
          <w:szCs w:val="26"/>
        </w:rPr>
        <w:t xml:space="preserve">Тутаевского муниципального района </w:t>
      </w:r>
      <w:r w:rsidRPr="008436CC">
        <w:rPr>
          <w:sz w:val="26"/>
          <w:szCs w:val="26"/>
        </w:rPr>
        <w:t>приглашают на заседания Муниципального Совета Тутаевского муниципального района и комиссий</w:t>
      </w:r>
      <w:r>
        <w:rPr>
          <w:sz w:val="26"/>
          <w:szCs w:val="26"/>
        </w:rPr>
        <w:t xml:space="preserve"> А</w:t>
      </w:r>
      <w:r w:rsidRPr="008436CC">
        <w:rPr>
          <w:sz w:val="26"/>
          <w:szCs w:val="26"/>
        </w:rPr>
        <w:t>дминистрации Тутаевского муниципального района членов Общественной палаты, уполномоченных Советом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Количество уполномоченных членов Общественной палаты, принимающих участие в заседаниях органа местного самоуправления, не может превышать трех человек.</w:t>
      </w:r>
    </w:p>
    <w:p w:rsidR="00A6420D"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23" w:name="Par217"/>
      <w:bookmarkEnd w:id="23"/>
      <w:r w:rsidRPr="008436CC">
        <w:rPr>
          <w:b/>
          <w:sz w:val="26"/>
          <w:szCs w:val="26"/>
        </w:rPr>
        <w:t>8. Запрос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8.1. Органы местного самоуправления </w:t>
      </w:r>
      <w:r>
        <w:rPr>
          <w:sz w:val="26"/>
          <w:szCs w:val="26"/>
        </w:rPr>
        <w:t xml:space="preserve">Тутаевского муниципального района </w:t>
      </w:r>
      <w:r w:rsidRPr="008436CC">
        <w:rPr>
          <w:sz w:val="26"/>
          <w:szCs w:val="26"/>
        </w:rPr>
        <w:t>обязаны предоставлять по запросам Общественной палаты необходимые для исполнения ее полномочий сведения.</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8.2. Ответ на запрос Общественной палаты должен быть направлен в Общественную палату не позднее тридцати дней с момента его получения.</w:t>
      </w: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24" w:name="Par222"/>
      <w:bookmarkEnd w:id="24"/>
      <w:r w:rsidRPr="008436CC">
        <w:rPr>
          <w:b/>
          <w:sz w:val="26"/>
          <w:szCs w:val="26"/>
        </w:rPr>
        <w:t>9. Информирование о деятельности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9.1. Для доступа широких кругов общественности к рассматриваемым Общественной палатой вопросам, а также к результатам работы Общественной палаты в информационно-телекоммуникационной сети «Интернет» на официальном сайте Администрации Тутаевского муниципального района создается и поддерживается официальная страница Общественной палаты (далее – </w:t>
      </w:r>
      <w:r>
        <w:rPr>
          <w:sz w:val="26"/>
          <w:szCs w:val="26"/>
          <w:lang w:val="en-US"/>
        </w:rPr>
        <w:t>web</w:t>
      </w:r>
      <w:r w:rsidRPr="00DD133E">
        <w:rPr>
          <w:sz w:val="26"/>
          <w:szCs w:val="26"/>
        </w:rPr>
        <w:t>-</w:t>
      </w:r>
      <w:r>
        <w:rPr>
          <w:sz w:val="26"/>
          <w:szCs w:val="26"/>
        </w:rPr>
        <w:t>страница</w:t>
      </w:r>
      <w:r w:rsidRPr="008436CC">
        <w:rPr>
          <w:sz w:val="26"/>
          <w:szCs w:val="26"/>
        </w:rPr>
        <w:t xml:space="preserve">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9.2. На </w:t>
      </w:r>
      <w:r>
        <w:rPr>
          <w:sz w:val="26"/>
          <w:szCs w:val="26"/>
          <w:lang w:val="en-US"/>
        </w:rPr>
        <w:t>web</w:t>
      </w:r>
      <w:r w:rsidRPr="00DD133E">
        <w:rPr>
          <w:sz w:val="26"/>
          <w:szCs w:val="26"/>
        </w:rPr>
        <w:t>-</w:t>
      </w:r>
      <w:r>
        <w:rPr>
          <w:sz w:val="26"/>
          <w:szCs w:val="26"/>
        </w:rPr>
        <w:t>странице</w:t>
      </w:r>
      <w:r w:rsidRPr="008436CC">
        <w:rPr>
          <w:sz w:val="26"/>
          <w:szCs w:val="26"/>
        </w:rPr>
        <w:t xml:space="preserve"> Общественной палаты в порядке, установленном регламентом Общественной палаты, размещаются:</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решения Общественной палаты и Совета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анонсы мероприятий Общественной палаты, Совета Общественной палаты, комиссий и рабочих групп Общественной палаты и информация об итогах этих мероприятий;</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проекты нормативных правовых актов, рассматриваемых Общественной палатой, поступившие заключения и мнения о них;</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иные материалы в соответствии с решениями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 xml:space="preserve">9.3. Общественная палата публикует материалы о своей работе в средствах массовой информации – </w:t>
      </w:r>
      <w:proofErr w:type="spellStart"/>
      <w:r>
        <w:rPr>
          <w:sz w:val="26"/>
          <w:szCs w:val="26"/>
        </w:rPr>
        <w:t>Тутаевской</w:t>
      </w:r>
      <w:proofErr w:type="spellEnd"/>
      <w:r>
        <w:rPr>
          <w:sz w:val="26"/>
          <w:szCs w:val="26"/>
        </w:rPr>
        <w:t xml:space="preserve"> массовой </w:t>
      </w:r>
      <w:r w:rsidRPr="008436CC">
        <w:rPr>
          <w:sz w:val="26"/>
          <w:szCs w:val="26"/>
        </w:rPr>
        <w:t>муниципальной газете «Берега».</w:t>
      </w:r>
    </w:p>
    <w:p w:rsidR="00A6420D" w:rsidRPr="008436CC" w:rsidRDefault="00A6420D" w:rsidP="00A6420D">
      <w:pPr>
        <w:widowControl w:val="0"/>
        <w:autoSpaceDE w:val="0"/>
        <w:autoSpaceDN w:val="0"/>
        <w:adjustRightInd w:val="0"/>
        <w:jc w:val="both"/>
        <w:rPr>
          <w:sz w:val="26"/>
          <w:szCs w:val="26"/>
        </w:rPr>
      </w:pPr>
    </w:p>
    <w:p w:rsidR="00A6420D" w:rsidRPr="008436CC" w:rsidRDefault="00A6420D" w:rsidP="00A6420D">
      <w:pPr>
        <w:widowControl w:val="0"/>
        <w:autoSpaceDE w:val="0"/>
        <w:autoSpaceDN w:val="0"/>
        <w:adjustRightInd w:val="0"/>
        <w:jc w:val="center"/>
        <w:outlineLvl w:val="2"/>
        <w:rPr>
          <w:b/>
          <w:sz w:val="26"/>
          <w:szCs w:val="26"/>
        </w:rPr>
      </w:pPr>
      <w:bookmarkStart w:id="25" w:name="Par232"/>
      <w:bookmarkEnd w:id="25"/>
      <w:r w:rsidRPr="008436CC">
        <w:rPr>
          <w:b/>
          <w:sz w:val="26"/>
          <w:szCs w:val="26"/>
        </w:rPr>
        <w:t>10. Обеспечение деятельности Общественной палаты</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10.1. Организационное, информационное, правовое и материально-техническое обеспечение деятельности Общественной палаты осуществляется уполномоченным органом и иными органами исполнительной власти Тутаевского муниципального района в порядке, установленном Администрацией Тутаевского муниципального района.</w:t>
      </w:r>
    </w:p>
    <w:p w:rsidR="00A6420D" w:rsidRPr="008436CC" w:rsidRDefault="00A6420D" w:rsidP="00A6420D">
      <w:pPr>
        <w:widowControl w:val="0"/>
        <w:autoSpaceDE w:val="0"/>
        <w:autoSpaceDN w:val="0"/>
        <w:adjustRightInd w:val="0"/>
        <w:ind w:firstLine="540"/>
        <w:jc w:val="both"/>
        <w:rPr>
          <w:sz w:val="26"/>
          <w:szCs w:val="26"/>
        </w:rPr>
      </w:pPr>
      <w:r w:rsidRPr="008436CC">
        <w:rPr>
          <w:sz w:val="26"/>
          <w:szCs w:val="26"/>
        </w:rPr>
        <w:t>10.2. Администрация Тутаевского муниципального района предоставляет помещения для проведения заседаний Общественной палаты, Совета Общественной палаты, комиссий и рабочих групп Общественной палаты, а также для ведения приема граждан по личным вопросам.</w:t>
      </w:r>
    </w:p>
    <w:p w:rsidR="00CC0456" w:rsidRDefault="00A6420D" w:rsidP="00A6420D">
      <w:pPr>
        <w:widowControl w:val="0"/>
        <w:autoSpaceDE w:val="0"/>
        <w:autoSpaceDN w:val="0"/>
        <w:adjustRightInd w:val="0"/>
        <w:ind w:firstLine="540"/>
        <w:jc w:val="both"/>
        <w:rPr>
          <w:sz w:val="28"/>
          <w:szCs w:val="28"/>
        </w:rPr>
      </w:pPr>
      <w:r w:rsidRPr="008436CC">
        <w:rPr>
          <w:sz w:val="26"/>
          <w:szCs w:val="26"/>
        </w:rPr>
        <w:t>10.3. Расходы на обеспечение деятельности Общественной палаты осуществляются за счет средств бюджета Тутаевского муниципального района.</w:t>
      </w:r>
      <w:bookmarkStart w:id="26" w:name="_GoBack"/>
      <w:bookmarkEnd w:id="26"/>
    </w:p>
    <w:sectPr w:rsidR="00CC0456" w:rsidSect="005C3C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F20D3"/>
    <w:multiLevelType w:val="multilevel"/>
    <w:tmpl w:val="D21E7276"/>
    <w:lvl w:ilvl="0">
      <w:start w:val="1"/>
      <w:numFmt w:val="decimal"/>
      <w:pStyle w:val="a"/>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2028"/>
        </w:tabs>
        <w:ind w:left="2028" w:hanging="936"/>
      </w:pPr>
      <w:rPr>
        <w:rFonts w:hint="default"/>
      </w:rPr>
    </w:lvl>
    <w:lvl w:ilvl="6">
      <w:start w:val="1"/>
      <w:numFmt w:val="decimal"/>
      <w:lvlText w:val="%1.%2.%3.%4.%5.%6.%7."/>
      <w:lvlJc w:val="left"/>
      <w:pPr>
        <w:tabs>
          <w:tab w:val="num" w:pos="2532"/>
        </w:tabs>
        <w:ind w:left="2532" w:hanging="1080"/>
      </w:pPr>
      <w:rPr>
        <w:rFonts w:hint="default"/>
      </w:rPr>
    </w:lvl>
    <w:lvl w:ilvl="7">
      <w:start w:val="1"/>
      <w:numFmt w:val="decimal"/>
      <w:lvlText w:val="%1.%2.%3.%4.%5.%6.%7.%8."/>
      <w:lvlJc w:val="left"/>
      <w:pPr>
        <w:tabs>
          <w:tab w:val="num" w:pos="3036"/>
        </w:tabs>
        <w:ind w:left="3036" w:hanging="1224"/>
      </w:pPr>
      <w:rPr>
        <w:rFonts w:hint="default"/>
      </w:rPr>
    </w:lvl>
    <w:lvl w:ilvl="8">
      <w:start w:val="1"/>
      <w:numFmt w:val="decimal"/>
      <w:lvlText w:val="%1.%2.%3.%4.%5.%6.%7.%8.%9."/>
      <w:lvlJc w:val="left"/>
      <w:pPr>
        <w:tabs>
          <w:tab w:val="num" w:pos="3612"/>
        </w:tabs>
        <w:ind w:left="361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24C48"/>
    <w:rsid w:val="00065936"/>
    <w:rsid w:val="00442EF5"/>
    <w:rsid w:val="005C3CB5"/>
    <w:rsid w:val="00724C48"/>
    <w:rsid w:val="00A6420D"/>
    <w:rsid w:val="00AD3438"/>
    <w:rsid w:val="00C41FF0"/>
    <w:rsid w:val="00CA188F"/>
    <w:rsid w:val="00CC0456"/>
    <w:rsid w:val="00E66B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24C4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24C48"/>
    <w:pPr>
      <w:keepNext/>
      <w:jc w:val="center"/>
      <w:outlineLvl w:val="0"/>
    </w:pPr>
    <w:rPr>
      <w:b/>
      <w:sz w:val="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24C48"/>
    <w:rPr>
      <w:rFonts w:ascii="Times New Roman" w:eastAsia="Times New Roman" w:hAnsi="Times New Roman" w:cs="Times New Roman"/>
      <w:b/>
      <w:sz w:val="40"/>
      <w:szCs w:val="24"/>
      <w:lang w:eastAsia="ru-RU"/>
    </w:rPr>
  </w:style>
  <w:style w:type="paragraph" w:customStyle="1" w:styleId="c2">
    <w:name w:val="c2"/>
    <w:basedOn w:val="a0"/>
    <w:rsid w:val="00724C48"/>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724C48"/>
    <w:rPr>
      <w:rFonts w:ascii="Tahoma" w:hAnsi="Tahoma" w:cs="Tahoma"/>
      <w:sz w:val="16"/>
      <w:szCs w:val="16"/>
    </w:rPr>
  </w:style>
  <w:style w:type="character" w:customStyle="1" w:styleId="a5">
    <w:name w:val="Текст выноски Знак"/>
    <w:basedOn w:val="a1"/>
    <w:link w:val="a4"/>
    <w:uiPriority w:val="99"/>
    <w:semiHidden/>
    <w:rsid w:val="00724C48"/>
    <w:rPr>
      <w:rFonts w:ascii="Tahoma" w:eastAsia="Times New Roman" w:hAnsi="Tahoma" w:cs="Tahoma"/>
      <w:sz w:val="16"/>
      <w:szCs w:val="16"/>
      <w:lang w:eastAsia="ru-RU"/>
    </w:rPr>
  </w:style>
  <w:style w:type="paragraph" w:customStyle="1" w:styleId="a6">
    <w:name w:val="Заголовок_пост"/>
    <w:basedOn w:val="a0"/>
    <w:rsid w:val="00AD3438"/>
    <w:pPr>
      <w:tabs>
        <w:tab w:val="left" w:pos="10440"/>
      </w:tabs>
      <w:ind w:left="720" w:right="4627"/>
    </w:pPr>
    <w:rPr>
      <w:sz w:val="26"/>
    </w:rPr>
  </w:style>
  <w:style w:type="paragraph" w:customStyle="1" w:styleId="a7">
    <w:name w:val="Абзац_пост"/>
    <w:basedOn w:val="a0"/>
    <w:rsid w:val="00AD3438"/>
    <w:pPr>
      <w:spacing w:before="120"/>
      <w:ind w:firstLine="720"/>
      <w:jc w:val="both"/>
    </w:pPr>
    <w:rPr>
      <w:sz w:val="26"/>
    </w:rPr>
  </w:style>
  <w:style w:type="paragraph" w:customStyle="1" w:styleId="a">
    <w:name w:val="Пункт_пост"/>
    <w:basedOn w:val="a0"/>
    <w:rsid w:val="00AD3438"/>
    <w:pPr>
      <w:numPr>
        <w:numId w:val="1"/>
      </w:numPr>
      <w:spacing w:before="120"/>
      <w:jc w:val="both"/>
    </w:pPr>
    <w:rPr>
      <w:sz w:val="26"/>
    </w:rPr>
  </w:style>
  <w:style w:type="paragraph" w:styleId="a8">
    <w:name w:val="Plain Text"/>
    <w:basedOn w:val="a0"/>
    <w:link w:val="a9"/>
    <w:rsid w:val="00CC0456"/>
    <w:rPr>
      <w:rFonts w:ascii="Courier New" w:hAnsi="Courier New" w:cs="Courier New"/>
      <w:sz w:val="20"/>
      <w:szCs w:val="20"/>
    </w:rPr>
  </w:style>
  <w:style w:type="character" w:customStyle="1" w:styleId="a9">
    <w:name w:val="Текст Знак"/>
    <w:basedOn w:val="a1"/>
    <w:link w:val="a8"/>
    <w:rsid w:val="00CC0456"/>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24C4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24C48"/>
    <w:pPr>
      <w:keepNext/>
      <w:jc w:val="center"/>
      <w:outlineLvl w:val="0"/>
    </w:pPr>
    <w:rPr>
      <w:b/>
      <w:sz w:val="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24C48"/>
    <w:rPr>
      <w:rFonts w:ascii="Times New Roman" w:eastAsia="Times New Roman" w:hAnsi="Times New Roman" w:cs="Times New Roman"/>
      <w:b/>
      <w:sz w:val="40"/>
      <w:szCs w:val="24"/>
      <w:lang w:eastAsia="ru-RU"/>
    </w:rPr>
  </w:style>
  <w:style w:type="paragraph" w:customStyle="1" w:styleId="c2">
    <w:name w:val="c2"/>
    <w:basedOn w:val="a0"/>
    <w:rsid w:val="00724C48"/>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724C48"/>
    <w:rPr>
      <w:rFonts w:ascii="Tahoma" w:hAnsi="Tahoma" w:cs="Tahoma"/>
      <w:sz w:val="16"/>
      <w:szCs w:val="16"/>
    </w:rPr>
  </w:style>
  <w:style w:type="character" w:customStyle="1" w:styleId="a5">
    <w:name w:val="Текст выноски Знак"/>
    <w:basedOn w:val="a1"/>
    <w:link w:val="a4"/>
    <w:uiPriority w:val="99"/>
    <w:semiHidden/>
    <w:rsid w:val="00724C4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506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F08D2B10F8CABB4782D7D5B9B910D3CF53F45843027BDB2EA1DF5B3A4BF3B9A73227DE72F91A42AF8808D7u733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4396</Words>
  <Characters>25060</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tmr</Company>
  <LinksUpToDate>false</LinksUpToDate>
  <CharactersWithSpaces>29398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smirnova</dc:creator>
  <cp:keywords/>
  <dc:description/>
  <cp:lastModifiedBy>Горх Марина Волдемаровна</cp:lastModifiedBy>
  <cp:revision>8</cp:revision>
  <cp:lastPrinted>2015-07-08T10:00:00Z</cp:lastPrinted>
  <dcterms:created xsi:type="dcterms:W3CDTF">2015-06-24T10:36:00Z</dcterms:created>
  <dcterms:modified xsi:type="dcterms:W3CDTF">2015-08-27T05:47:00Z</dcterms:modified>
</cp:coreProperties>
</file>